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B9" w:rsidRPr="00FB2FDC" w:rsidRDefault="00672DB9" w:rsidP="00FB2FDC">
      <w:pPr>
        <w:pStyle w:val="Heading1"/>
        <w:tabs>
          <w:tab w:val="left" w:pos="5771"/>
          <w:tab w:val="left" w:pos="7760"/>
        </w:tabs>
        <w:spacing w:before="32" w:line="584" w:lineRule="exact"/>
        <w:ind w:left="0"/>
        <w:jc w:val="center"/>
        <w:rPr>
          <w:color w:val="231F20"/>
          <w:spacing w:val="-61"/>
        </w:rPr>
      </w:pPr>
      <w:r w:rsidRPr="00527CC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1577975</wp:posOffset>
                </wp:positionH>
                <wp:positionV relativeFrom="paragraph">
                  <wp:posOffset>50800</wp:posOffset>
                </wp:positionV>
                <wp:extent cx="1270" cy="379730"/>
                <wp:effectExtent l="6350" t="9525" r="1143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9730"/>
                          <a:chOff x="2485" y="80"/>
                          <a:chExt cx="2" cy="598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485" y="80"/>
                            <a:ext cx="2" cy="598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598"/>
                              <a:gd name="T2" fmla="+- 0 678 80"/>
                              <a:gd name="T3" fmla="*/ 678 h 5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C856" id="Group 6" o:spid="_x0000_s1026" style="position:absolute;margin-left:124.25pt;margin-top:4pt;width:.1pt;height:29.9pt;z-index:-251657216;mso-position-horizontal-relative:page" coordorigin="2485,80" coordsize="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">
                <v:shape id="Freeform 6" o:spid="_x0000_s1027" style="position:absolute;left:2485;top:80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7rsEA&#10;AADaAAAADwAAAGRycy9kb3ducmV2LnhtbESPQYvCMBSE78L+h/CEvdnUXdTdahQRhL14aNT7o3m2&#10;xealNFHr/nojCB6HmfmGWax624grdb52rGCcpCCIC2dqLhUc9tvRDwgfkA02jknBnTyslh+DBWbG&#10;3Tinqw6liBD2GSqoQmgzKX1RkUWfuJY4eifXWQxRdqU0Hd4i3DbyK02n0mLNcaHCljYVFWd9sQom&#10;52PqdrQuWv2d338nF/2v81qpz2G/noMI1Id3+NX+M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u67BAAAA2gAAAA8AAAAAAAAAAAAAAAAAmAIAAGRycy9kb3du&#10;cmV2LnhtbFBLBQYAAAAABAAEAPUAAACGAwAAAAA=&#10;" path="m,l,598e" filled="f" strokecolor="#58595b" strokeweight=".5pt">
                  <v:path arrowok="t" o:connecttype="custom" o:connectlocs="0,80;0,678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94"/>
        </w:rPr>
        <w:t>B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93"/>
        </w:rPr>
        <w:t>C</w:t>
      </w:r>
      <w:r>
        <w:rPr>
          <w:color w:val="231F20"/>
        </w:rPr>
        <w:t>K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91"/>
        </w:rPr>
        <w:t>G</w:t>
      </w:r>
      <w:r>
        <w:rPr>
          <w:color w:val="231F20"/>
        </w:rPr>
        <w:t>R</w:t>
      </w:r>
      <w:r>
        <w:rPr>
          <w:color w:val="231F20"/>
          <w:spacing w:val="-61"/>
        </w:rPr>
        <w:t xml:space="preserve"> </w:t>
      </w:r>
      <w:bookmarkStart w:id="0" w:name="_GoBack"/>
      <w:bookmarkEnd w:id="0"/>
      <w:r w:rsidR="00FB2FDC">
        <w:rPr>
          <w:color w:val="231F20"/>
          <w:spacing w:val="80"/>
        </w:rPr>
        <w:t>OUN</w:t>
      </w:r>
      <w:r w:rsidR="00FB2FDC">
        <w:rPr>
          <w:color w:val="231F20"/>
        </w:rPr>
        <w:t>D CHECK</w:t>
      </w:r>
      <w:r>
        <w:rPr>
          <w:color w:val="231F20"/>
          <w:spacing w:val="81"/>
          <w:w w:val="90"/>
        </w:rPr>
        <w:t xml:space="preserve"> </w:t>
      </w:r>
      <w:r>
        <w:rPr>
          <w:color w:val="231F20"/>
        </w:rPr>
        <w:t>&amp;</w:t>
      </w:r>
    </w:p>
    <w:p w:rsidR="00672DB9" w:rsidRPr="00672DB9" w:rsidRDefault="00672DB9" w:rsidP="00FB2FDC">
      <w:pPr>
        <w:tabs>
          <w:tab w:val="left" w:pos="5216"/>
          <w:tab w:val="left" w:pos="6095"/>
        </w:tabs>
        <w:spacing w:line="356" w:lineRule="exact"/>
        <w:jc w:val="center"/>
        <w:rPr>
          <w:rFonts w:ascii="Times New Roman"/>
          <w:b/>
          <w:color w:val="231F20"/>
          <w:w w:val="95"/>
          <w:sz w:val="40"/>
        </w:rPr>
      </w:pPr>
      <w:r>
        <w:rPr>
          <w:rFonts w:ascii="Times New Roman"/>
          <w:b/>
          <w:color w:val="231F20"/>
          <w:sz w:val="40"/>
        </w:rPr>
        <w:t>S</w:t>
      </w:r>
      <w:r>
        <w:rPr>
          <w:rFonts w:ascii="Times New Roman"/>
          <w:b/>
          <w:color w:val="231F20"/>
          <w:spacing w:val="-70"/>
          <w:sz w:val="40"/>
        </w:rPr>
        <w:t xml:space="preserve"> </w:t>
      </w:r>
      <w:r>
        <w:rPr>
          <w:rFonts w:ascii="Times New Roman"/>
          <w:b/>
          <w:color w:val="231F20"/>
          <w:sz w:val="40"/>
        </w:rPr>
        <w:t>T</w:t>
      </w:r>
      <w:r>
        <w:rPr>
          <w:rFonts w:ascii="Times New Roman"/>
          <w:b/>
          <w:color w:val="231F20"/>
          <w:spacing w:val="-82"/>
          <w:sz w:val="40"/>
        </w:rPr>
        <w:t xml:space="preserve"> </w:t>
      </w:r>
      <w:r>
        <w:rPr>
          <w:rFonts w:ascii="Times New Roman"/>
          <w:b/>
          <w:color w:val="231F20"/>
          <w:sz w:val="40"/>
        </w:rPr>
        <w:t>A</w:t>
      </w:r>
      <w:r>
        <w:rPr>
          <w:rFonts w:ascii="Times New Roman"/>
          <w:b/>
          <w:color w:val="231F20"/>
          <w:spacing w:val="-81"/>
          <w:sz w:val="40"/>
        </w:rPr>
        <w:t xml:space="preserve"> </w:t>
      </w:r>
      <w:r w:rsidR="00FB2FDC">
        <w:rPr>
          <w:rFonts w:ascii="Times New Roman"/>
          <w:b/>
          <w:color w:val="231F20"/>
          <w:spacing w:val="87"/>
          <w:sz w:val="40"/>
        </w:rPr>
        <w:t>TEMEN</w:t>
      </w:r>
      <w:r w:rsidR="00FB2FDC">
        <w:rPr>
          <w:rFonts w:ascii="Times New Roman"/>
          <w:b/>
          <w:color w:val="231F20"/>
          <w:sz w:val="40"/>
        </w:rPr>
        <w:t>T OF</w:t>
      </w:r>
      <w:r w:rsidR="00FB2FDC">
        <w:rPr>
          <w:rFonts w:ascii="Times New Roman"/>
          <w:b/>
          <w:color w:val="231F20"/>
          <w:w w:val="95"/>
          <w:sz w:val="40"/>
        </w:rPr>
        <w:t xml:space="preserve"> INTEGRITY</w:t>
      </w:r>
    </w:p>
    <w:p w:rsidR="00672DB9" w:rsidRDefault="00672DB9" w:rsidP="00672DB9">
      <w:pPr>
        <w:tabs>
          <w:tab w:val="left" w:pos="5216"/>
          <w:tab w:val="left" w:pos="6095"/>
        </w:tabs>
        <w:spacing w:line="356" w:lineRule="exact"/>
        <w:ind w:left="1920"/>
        <w:rPr>
          <w:rFonts w:ascii="Times New Roman" w:eastAsia="Times New Roman" w:hAnsi="Times New Roman"/>
          <w:sz w:val="40"/>
          <w:szCs w:val="40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2DB9" w:rsidTr="00A52452">
        <w:tc>
          <w:tcPr>
            <w:tcW w:w="10459" w:type="dxa"/>
            <w:shd w:val="clear" w:color="auto" w:fill="4BACC6"/>
          </w:tcPr>
          <w:p w:rsidR="00672DB9" w:rsidRPr="004A51FB" w:rsidRDefault="00672DB9" w:rsidP="00A52452">
            <w:pPr>
              <w:pStyle w:val="Heading5"/>
              <w:ind w:left="429" w:right="556"/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</w:pP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Seminaries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seek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to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be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communities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where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students,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faculty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staff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live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within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covenant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hospitality</w:t>
            </w:r>
            <w:r w:rsidRPr="004A51FB">
              <w:rPr>
                <w:rFonts w:ascii="Book Antiqua" w:hAnsi="Book Antiqua"/>
                <w:b w:val="0"/>
                <w:color w:val="FFFFFF"/>
                <w:spacing w:val="-1"/>
                <w:w w:val="95"/>
                <w:sz w:val="22"/>
                <w:szCs w:val="22"/>
              </w:rPr>
              <w:t>,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trust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3"/>
                <w:w w:val="95"/>
                <w:sz w:val="22"/>
                <w:szCs w:val="22"/>
              </w:rPr>
              <w:t>safety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.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 xml:space="preserve">These covenantal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commitments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foundational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to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mission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McCormick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Theological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Seminary</w:t>
            </w:r>
            <w:r w:rsidRPr="004A51FB">
              <w:rPr>
                <w:rFonts w:ascii="Book Antiqua" w:hAnsi="Book Antiqua"/>
                <w:b w:val="0"/>
                <w:color w:val="FFFFFF"/>
                <w:spacing w:val="-1"/>
                <w:w w:val="95"/>
                <w:sz w:val="22"/>
                <w:szCs w:val="22"/>
              </w:rPr>
              <w:t>,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which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to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foster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academic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excellence,</w:t>
            </w:r>
            <w:r w:rsidRPr="004A51FB">
              <w:rPr>
                <w:rFonts w:ascii="Book Antiqua" w:hAnsi="Book Antiqua"/>
                <w:b w:val="0"/>
                <w:color w:val="FFFFFF"/>
                <w:spacing w:val="-21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formation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Christian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ministry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faithful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witness</w:t>
            </w:r>
            <w:r w:rsidRPr="004A51FB">
              <w:rPr>
                <w:rFonts w:ascii="Book Antiqua" w:hAnsi="Book Antiqua"/>
                <w:b w:val="0"/>
                <w:color w:val="FFFFFF"/>
                <w:spacing w:val="-21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in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mission.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Furthermore,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as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seminaries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charged</w:t>
            </w:r>
            <w:r w:rsidRPr="004A51FB">
              <w:rPr>
                <w:rFonts w:ascii="Book Antiqua" w:hAnsi="Book Antiqua"/>
                <w:b w:val="0"/>
                <w:color w:val="FFFFFF"/>
                <w:spacing w:val="-21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with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</w:t>
            </w:r>
            <w:r w:rsidRPr="004A51FB">
              <w:rPr>
                <w:rFonts w:ascii="Book Antiqua" w:hAnsi="Book Antiqua"/>
                <w:b w:val="0"/>
                <w:color w:val="FFFFFF"/>
                <w:spacing w:val="-20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preparation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their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students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ministry</w:t>
            </w:r>
            <w:r w:rsidRPr="004A51FB">
              <w:rPr>
                <w:rFonts w:ascii="Book Antiqua" w:hAnsi="Book Antiqua"/>
                <w:b w:val="0"/>
                <w:color w:val="FFFFFF"/>
                <w:spacing w:val="-1"/>
                <w:w w:val="95"/>
                <w:sz w:val="22"/>
                <w:szCs w:val="22"/>
              </w:rPr>
              <w:t>,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they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also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responsible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students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serving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in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congregations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agencies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in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which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they</w:t>
            </w:r>
            <w:r w:rsidRPr="004A51FB">
              <w:rPr>
                <w:rFonts w:ascii="Book Antiqua" w:hAnsi="Book Antiqua"/>
                <w:b w:val="0"/>
                <w:color w:val="FFFFFF"/>
                <w:spacing w:val="-1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 p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laced.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Their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responsibilities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theological,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ethical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legal.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Theologically</w:t>
            </w:r>
            <w:r w:rsidRPr="004A51FB">
              <w:rPr>
                <w:rFonts w:ascii="Book Antiqua" w:hAnsi="Book Antiqua"/>
                <w:b w:val="0"/>
                <w:color w:val="FFFFFF"/>
                <w:spacing w:val="-1"/>
                <w:w w:val="95"/>
                <w:sz w:val="22"/>
                <w:szCs w:val="22"/>
              </w:rPr>
              <w:t>,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seminaries</w:t>
            </w:r>
            <w:r w:rsidRPr="004A51FB">
              <w:rPr>
                <w:rFonts w:ascii="Book Antiqua" w:hAnsi="Book Antiqua"/>
                <w:b w:val="0"/>
                <w:color w:val="FFFFFF"/>
                <w:spacing w:val="-2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responsible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creating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environment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that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nurtures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sustains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their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objectives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theological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education.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Ethically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3"/>
                <w:w w:val="95"/>
                <w:sz w:val="22"/>
                <w:szCs w:val="22"/>
              </w:rPr>
              <w:t>legally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,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seminaries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are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responsible</w:t>
            </w:r>
            <w:r w:rsidRPr="004A51FB">
              <w:rPr>
                <w:rFonts w:ascii="Book Antiqua" w:hAnsi="Book Antiqua"/>
                <w:b w:val="0"/>
                <w:color w:val="FFFFFF"/>
                <w:spacing w:val="-17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if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stu</w:t>
            </w:r>
            <w:r w:rsidRPr="004A51FB">
              <w:rPr>
                <w:rFonts w:ascii="Book Antiqua" w:hAnsi="Book Antiqua"/>
                <w:b w:val="0"/>
                <w:color w:val="FFFFFF"/>
                <w:spacing w:val="-4"/>
                <w:w w:val="95"/>
                <w:sz w:val="22"/>
                <w:szCs w:val="22"/>
              </w:rPr>
              <w:t>dent’s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abuse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1"/>
                <w:w w:val="95"/>
                <w:sz w:val="22"/>
                <w:szCs w:val="22"/>
              </w:rPr>
              <w:t>pow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er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or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role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endangers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or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violates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members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of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seminary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community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or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congregations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or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agencies</w:t>
            </w:r>
            <w:r w:rsidRPr="004A51FB">
              <w:rPr>
                <w:rFonts w:ascii="Book Antiqua" w:hAnsi="Book Antiqua"/>
                <w:b w:val="0"/>
                <w:color w:val="FFFFFF"/>
                <w:spacing w:val="-1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in</w:t>
            </w:r>
            <w:r w:rsidRPr="004A51FB">
              <w:rPr>
                <w:rFonts w:ascii="Book Antiqua" w:hAnsi="Book Antiqua"/>
                <w:b w:val="0"/>
                <w:color w:val="FFFFFF"/>
                <w:spacing w:val="-15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which s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/he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serves.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3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these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theological,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ethical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and</w:t>
            </w:r>
            <w:r w:rsidRPr="004A51FB">
              <w:rPr>
                <w:rFonts w:ascii="Book Antiqua" w:hAnsi="Book Antiqua"/>
                <w:b w:val="0"/>
                <w:color w:val="FFFFFF"/>
                <w:spacing w:val="-2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legal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reasons,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McCormick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Theological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Seminary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-2"/>
                <w:w w:val="95"/>
                <w:sz w:val="22"/>
                <w:szCs w:val="22"/>
              </w:rPr>
              <w:t>requires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background</w:t>
            </w:r>
            <w:r w:rsidRPr="004A51FB">
              <w:rPr>
                <w:rFonts w:ascii="Book Antiqua" w:hAnsi="Book Antiqua"/>
                <w:b w:val="0"/>
                <w:color w:val="FFFFFF"/>
                <w:spacing w:val="-23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checks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as</w:t>
            </w:r>
            <w:r w:rsidRPr="004A51FB">
              <w:rPr>
                <w:rFonts w:ascii="Book Antiqua" w:hAnsi="Book Antiqua"/>
                <w:b w:val="0"/>
                <w:color w:val="FFFFFF"/>
                <w:spacing w:val="-24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part o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</w:t>
            </w:r>
            <w:r w:rsidRPr="004A51FB">
              <w:rPr>
                <w:rFonts w:ascii="Book Antiqua" w:hAnsi="Book Antiqua"/>
                <w:b w:val="0"/>
                <w:color w:val="FFFFFF"/>
                <w:spacing w:val="-19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the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admissions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process</w:t>
            </w:r>
            <w:r w:rsidRPr="004A51FB">
              <w:rPr>
                <w:rFonts w:ascii="Book Antiqua" w:hAnsi="Book Antiqua"/>
                <w:b w:val="0"/>
                <w:color w:val="FFFFFF"/>
                <w:spacing w:val="-19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for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all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entering</w:t>
            </w:r>
            <w:r w:rsidRPr="004A51FB">
              <w:rPr>
                <w:rFonts w:ascii="Book Antiqua" w:hAnsi="Book Antiqua"/>
                <w:b w:val="0"/>
                <w:color w:val="FFFFFF"/>
                <w:spacing w:val="-19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w w:val="95"/>
                <w:sz w:val="22"/>
                <w:szCs w:val="22"/>
              </w:rPr>
              <w:t>master level</w:t>
            </w:r>
            <w:r w:rsidRPr="004A51FB">
              <w:rPr>
                <w:rFonts w:ascii="Book Antiqua" w:hAnsi="Book Antiqua"/>
                <w:b w:val="0"/>
                <w:color w:val="FFFFFF"/>
                <w:spacing w:val="-18"/>
                <w:w w:val="95"/>
                <w:sz w:val="22"/>
                <w:szCs w:val="22"/>
              </w:rPr>
              <w:t xml:space="preserve"> </w:t>
            </w:r>
            <w:r w:rsidRPr="004A51FB">
              <w:rPr>
                <w:rFonts w:ascii="Book Antiqua" w:hAnsi="Book Antiqua"/>
                <w:b w:val="0"/>
                <w:color w:val="FFFFFF"/>
                <w:spacing w:val="1"/>
                <w:w w:val="95"/>
                <w:sz w:val="22"/>
                <w:szCs w:val="22"/>
              </w:rPr>
              <w:t>students.</w:t>
            </w:r>
          </w:p>
          <w:p w:rsidR="00672DB9" w:rsidRPr="004A51FB" w:rsidRDefault="00672DB9" w:rsidP="00A52452">
            <w:pPr>
              <w:spacing w:before="10"/>
              <w:ind w:left="-189"/>
              <w:rPr>
                <w:rFonts w:ascii="Book Antiqua" w:eastAsia="Times New Roman" w:hAnsi="Book Antiqua"/>
                <w:bCs/>
                <w:sz w:val="20"/>
                <w:szCs w:val="20"/>
              </w:rPr>
            </w:pPr>
          </w:p>
          <w:p w:rsidR="00672DB9" w:rsidRPr="004A51FB" w:rsidRDefault="00672DB9" w:rsidP="00A52452">
            <w:pPr>
              <w:spacing w:line="250" w:lineRule="auto"/>
              <w:ind w:left="429" w:right="397"/>
              <w:rPr>
                <w:rFonts w:ascii="Book Antiqua" w:hAnsi="Book Antiqua"/>
                <w:i/>
                <w:color w:val="FFFFFF"/>
                <w:w w:val="95"/>
              </w:rPr>
            </w:pPr>
            <w:r w:rsidRPr="004A51FB">
              <w:rPr>
                <w:rFonts w:ascii="Book Antiqua" w:hAnsi="Book Antiqua"/>
                <w:i/>
                <w:color w:val="FFFFFF"/>
                <w:w w:val="95"/>
              </w:rPr>
              <w:t xml:space="preserve">By signing this agreement, I freely and voluntarily authorize McCormick Theological Seminary and / or its agents to receive a criminal background check that I will provide via </w:t>
            </w:r>
            <w:r>
              <w:rPr>
                <w:rFonts w:ascii="Book Antiqua" w:hAnsi="Book Antiqua"/>
                <w:i/>
                <w:color w:val="FFFFFF"/>
                <w:w w:val="95"/>
                <w:u w:val="single"/>
              </w:rPr>
              <w:t>castlebranch.com</w:t>
            </w:r>
            <w:r w:rsidRPr="004A51FB">
              <w:rPr>
                <w:rFonts w:ascii="Book Antiqua" w:hAnsi="Book Antiqua"/>
                <w:i/>
                <w:color w:val="FFFFFF"/>
                <w:w w:val="95"/>
              </w:rPr>
              <w:t>.* I understand that a criminal history may not automatically disqualify me from admission to McCormick Theological Seminary.</w:t>
            </w:r>
          </w:p>
          <w:p w:rsidR="00672DB9" w:rsidRPr="004A51FB" w:rsidRDefault="00672DB9" w:rsidP="00A52452">
            <w:pPr>
              <w:spacing w:line="250" w:lineRule="auto"/>
              <w:ind w:left="429" w:right="397"/>
              <w:rPr>
                <w:rFonts w:ascii="Book Antiqua" w:hAnsi="Book Antiqua"/>
                <w:i/>
                <w:color w:val="FFFFFF"/>
                <w:w w:val="95"/>
              </w:rPr>
            </w:pPr>
            <w:r w:rsidRPr="004A51FB">
              <w:rPr>
                <w:rFonts w:ascii="Book Antiqua" w:hAnsi="Book Antiqua"/>
                <w:i/>
                <w:color w:val="FFFFFF"/>
                <w:w w:val="95"/>
              </w:rPr>
              <w:t xml:space="preserve">*Go to </w:t>
            </w:r>
            <w:hyperlink r:id="rId4" w:history="1">
              <w:r w:rsidRPr="007153B8">
                <w:rPr>
                  <w:rStyle w:val="Hyperlink"/>
                  <w:rFonts w:ascii="Book Antiqua" w:hAnsi="Book Antiqua"/>
                  <w:i/>
                  <w:w w:val="95"/>
                </w:rPr>
                <w:t>www.castlebranch.com</w:t>
              </w:r>
            </w:hyperlink>
            <w:r>
              <w:rPr>
                <w:rFonts w:ascii="Book Antiqua" w:hAnsi="Book Antiqua"/>
                <w:i/>
                <w:color w:val="FFFFFF"/>
                <w:w w:val="95"/>
              </w:rPr>
              <w:t xml:space="preserve"> </w:t>
            </w:r>
            <w:r w:rsidRPr="004A51FB">
              <w:rPr>
                <w:rFonts w:ascii="Book Antiqua" w:hAnsi="Book Antiqua"/>
                <w:i/>
                <w:color w:val="FFFFFF"/>
                <w:w w:val="95"/>
              </w:rPr>
              <w:t xml:space="preserve"> and enter the package code MF77 in the “Place Order” field. </w:t>
            </w:r>
          </w:p>
          <w:p w:rsidR="00672DB9" w:rsidRPr="004A51FB" w:rsidRDefault="00672DB9" w:rsidP="00A52452">
            <w:pPr>
              <w:spacing w:before="10"/>
              <w:rPr>
                <w:rFonts w:ascii="Book Antiqua" w:eastAsia="Times New Roman" w:hAnsi="Book Antiqua"/>
                <w:bCs/>
                <w:i/>
                <w:sz w:val="20"/>
                <w:szCs w:val="20"/>
              </w:rPr>
            </w:pPr>
          </w:p>
          <w:p w:rsidR="00672DB9" w:rsidRPr="004A51FB" w:rsidRDefault="00672DB9" w:rsidP="00A52452">
            <w:pPr>
              <w:spacing w:line="250" w:lineRule="auto"/>
              <w:ind w:left="429" w:right="397"/>
              <w:rPr>
                <w:rFonts w:ascii="Book Antiqua" w:eastAsia="Times New Roman" w:hAnsi="Book Antiqua"/>
                <w:bCs/>
                <w:i/>
              </w:rPr>
            </w:pPr>
            <w:r w:rsidRPr="004A51FB">
              <w:rPr>
                <w:rFonts w:ascii="Book Antiqua" w:hAnsi="Book Antiqua"/>
                <w:i/>
                <w:color w:val="FFFFFF"/>
                <w:w w:val="95"/>
              </w:rPr>
              <w:t>I also understand that failing to reveal and / or falsifying information relating to my application will result in denial of my application, or revoking of my admission.</w:t>
            </w:r>
          </w:p>
          <w:p w:rsidR="00672DB9" w:rsidRPr="004A51FB" w:rsidRDefault="00672DB9" w:rsidP="00A52452">
            <w:pPr>
              <w:tabs>
                <w:tab w:val="left" w:pos="4903"/>
              </w:tabs>
              <w:ind w:left="429"/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</w:pPr>
          </w:p>
          <w:p w:rsidR="00672DB9" w:rsidRPr="004A51FB" w:rsidRDefault="00672DB9" w:rsidP="00A52452">
            <w:pPr>
              <w:tabs>
                <w:tab w:val="left" w:pos="4903"/>
              </w:tabs>
              <w:ind w:left="429"/>
              <w:rPr>
                <w:rFonts w:ascii="Book Antiqua" w:eastAsia="Times New Roman" w:hAnsi="Book Antiqua"/>
                <w:sz w:val="20"/>
                <w:szCs w:val="20"/>
              </w:rPr>
            </w:pP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 xml:space="preserve">  If</w:t>
            </w:r>
            <w:r w:rsidRPr="004A51FB">
              <w:rPr>
                <w:rFonts w:ascii="Book Antiqua" w:hAnsi="Book Antiqua"/>
                <w:color w:val="FFFFFF"/>
                <w:spacing w:val="-21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y</w:t>
            </w:r>
            <w:r w:rsidRPr="004A51FB">
              <w:rPr>
                <w:rFonts w:ascii="Book Antiqua" w:hAnsi="Book Antiqua"/>
                <w:color w:val="FFFFFF"/>
                <w:spacing w:val="-1"/>
                <w:w w:val="95"/>
                <w:sz w:val="20"/>
              </w:rPr>
              <w:t>ou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carry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a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cr</w:t>
            </w:r>
            <w:r w:rsidRPr="004A51FB">
              <w:rPr>
                <w:rFonts w:ascii="Book Antiqua" w:hAnsi="Book Antiqua"/>
                <w:color w:val="FFFFFF"/>
                <w:spacing w:val="-1"/>
                <w:w w:val="95"/>
                <w:sz w:val="20"/>
              </w:rPr>
              <w:t>iminal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3"/>
                <w:w w:val="95"/>
                <w:sz w:val="20"/>
              </w:rPr>
              <w:t>history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,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please</w:t>
            </w:r>
            <w:r w:rsidRPr="004A51FB">
              <w:rPr>
                <w:rFonts w:ascii="Book Antiqua" w:hAnsi="Book Antiqua"/>
                <w:color w:val="FFFFFF"/>
                <w:spacing w:val="-21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check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this</w:t>
            </w:r>
            <w:r w:rsidRPr="004A51FB">
              <w:rPr>
                <w:rFonts w:ascii="Book Antiqua" w:hAnsi="Book Antiqua"/>
                <w:color w:val="FFFFFF"/>
                <w:spacing w:val="-20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1"/>
                <w:w w:val="95"/>
                <w:sz w:val="20"/>
              </w:rPr>
              <w:t>bo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 xml:space="preserve">x: 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instrText xml:space="preserve"> FORMCHECKBOX </w:instrText>
            </w:r>
            <w:r w:rsidR="00FB2FDC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</w:r>
            <w:r w:rsidR="00FB2FDC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fldChar w:fldCharType="separate"/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fldChar w:fldCharType="end"/>
            </w:r>
            <w:bookmarkEnd w:id="1"/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ab/>
            </w:r>
            <w:r w:rsidRPr="004A51FB">
              <w:rPr>
                <w:rFonts w:ascii="Book Antiqua" w:hAnsi="Book Antiqua"/>
                <w:color w:val="FFFFFF"/>
                <w:spacing w:val="-1"/>
                <w:w w:val="95"/>
                <w:sz w:val="20"/>
              </w:rPr>
              <w:t>(I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nclude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an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explanation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of</w:t>
            </w:r>
            <w:r w:rsidRPr="004A51FB">
              <w:rPr>
                <w:rFonts w:ascii="Book Antiqua" w:hAnsi="Book Antiqua"/>
                <w:color w:val="FFFFFF"/>
                <w:spacing w:val="-19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circumstances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with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spacing w:val="-2"/>
                <w:w w:val="95"/>
                <w:sz w:val="20"/>
              </w:rPr>
              <w:t>your</w:t>
            </w:r>
            <w:r w:rsidRPr="004A51FB">
              <w:rPr>
                <w:rFonts w:ascii="Book Antiqua" w:hAnsi="Book Antiqua"/>
                <w:color w:val="FFFFFF"/>
                <w:spacing w:val="-18"/>
                <w:w w:val="95"/>
                <w:sz w:val="20"/>
              </w:rPr>
              <w:t xml:space="preserve"> </w:t>
            </w:r>
            <w:r w:rsidRPr="004A51FB">
              <w:rPr>
                <w:rFonts w:ascii="Book Antiqua" w:hAnsi="Book Antiqua"/>
                <w:color w:val="FFFFFF"/>
                <w:w w:val="95"/>
                <w:sz w:val="20"/>
              </w:rPr>
              <w:t>application.)</w:t>
            </w:r>
          </w:p>
          <w:p w:rsidR="00672DB9" w:rsidRPr="004A51FB" w:rsidRDefault="00672DB9" w:rsidP="00A52452">
            <w:pPr>
              <w:rPr>
                <w:rFonts w:ascii="Book Antiqua" w:eastAsia="Times New Roman" w:hAnsi="Book Antiqua"/>
                <w:bCs/>
                <w:sz w:val="20"/>
                <w:szCs w:val="20"/>
              </w:rPr>
            </w:pPr>
          </w:p>
          <w:p w:rsidR="00672DB9" w:rsidRPr="004A51FB" w:rsidRDefault="00672DB9" w:rsidP="00A52452">
            <w:pPr>
              <w:spacing w:before="7"/>
              <w:rPr>
                <w:rFonts w:ascii="Times New Roman" w:eastAsia="Times New Roman" w:hAnsi="Times New Roman"/>
                <w:b/>
                <w:bCs/>
              </w:rPr>
            </w:pPr>
          </w:p>
          <w:p w:rsidR="00672DB9" w:rsidRPr="004A51FB" w:rsidRDefault="00672DB9" w:rsidP="00A52452">
            <w:pPr>
              <w:tabs>
                <w:tab w:val="left" w:pos="8447"/>
              </w:tabs>
              <w:ind w:left="4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51FB">
              <w:rPr>
                <w:rFonts w:ascii="Times New Roman"/>
                <w:b/>
                <w:color w:val="FFFFFF"/>
                <w:spacing w:val="-1"/>
                <w:w w:val="90"/>
                <w:sz w:val="20"/>
              </w:rPr>
              <w:t xml:space="preserve">Signature                                                                                                                                </w:t>
            </w:r>
            <w:r w:rsidRPr="004A51FB">
              <w:rPr>
                <w:rFonts w:ascii="Times New Roman"/>
                <w:b/>
                <w:color w:val="FFFFFF"/>
                <w:spacing w:val="-1"/>
                <w:sz w:val="20"/>
              </w:rPr>
              <w:t>D</w:t>
            </w:r>
            <w:r w:rsidRPr="004A51FB">
              <w:rPr>
                <w:rFonts w:ascii="Times New Roman"/>
                <w:b/>
                <w:color w:val="FFFFFF"/>
                <w:spacing w:val="-2"/>
                <w:sz w:val="20"/>
              </w:rPr>
              <w:t>ate</w:t>
            </w:r>
          </w:p>
          <w:p w:rsidR="00672DB9" w:rsidRDefault="00672DB9" w:rsidP="00A52452">
            <w:pPr>
              <w:pStyle w:val="BodyText"/>
              <w:spacing w:before="140"/>
              <w:ind w:left="0"/>
            </w:pPr>
          </w:p>
        </w:tc>
      </w:tr>
    </w:tbl>
    <w:p w:rsidR="00672DB9" w:rsidRPr="00672DB9" w:rsidRDefault="00672DB9" w:rsidP="00672DB9">
      <w:pPr>
        <w:tabs>
          <w:tab w:val="left" w:pos="4903"/>
        </w:tabs>
        <w:rPr>
          <w:color w:val="58595B"/>
          <w:spacing w:val="-3"/>
          <w:w w:val="105"/>
        </w:rPr>
      </w:pPr>
      <w:r>
        <w:rPr>
          <w:rFonts w:ascii="Times New Roman"/>
          <w:color w:val="FFFFFF"/>
          <w:spacing w:val="-2"/>
          <w:w w:val="95"/>
          <w:sz w:val="20"/>
        </w:rPr>
        <w:t xml:space="preserve">          </w:t>
      </w:r>
      <w:r>
        <w:rPr>
          <w:color w:val="58595B"/>
          <w:spacing w:val="-3"/>
          <w:w w:val="105"/>
        </w:rPr>
        <w:t>St</w:t>
      </w:r>
      <w:r>
        <w:rPr>
          <w:color w:val="58595B"/>
          <w:spacing w:val="-4"/>
          <w:w w:val="105"/>
        </w:rPr>
        <w:t>atement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Ethics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Integrity</w:t>
      </w:r>
    </w:p>
    <w:p w:rsidR="00672DB9" w:rsidRPr="00192E74" w:rsidRDefault="00672DB9" w:rsidP="00672DB9">
      <w:pPr>
        <w:ind w:left="410" w:right="556"/>
        <w:rPr>
          <w:rFonts w:ascii="Book Antiqua" w:eastAsia="Book Antiqua" w:hAnsi="Book Antiqua" w:cs="Book Antiqua"/>
        </w:rPr>
      </w:pPr>
      <w:r w:rsidRPr="00192E74">
        <w:rPr>
          <w:rFonts w:ascii="Book Antiqua"/>
          <w:i/>
          <w:color w:val="231F20"/>
          <w:spacing w:val="-2"/>
          <w:w w:val="95"/>
        </w:rPr>
        <w:t>B</w:t>
      </w:r>
      <w:r w:rsidRPr="00192E74">
        <w:rPr>
          <w:rFonts w:ascii="Book Antiqua"/>
          <w:i/>
          <w:color w:val="231F20"/>
          <w:spacing w:val="-3"/>
          <w:w w:val="95"/>
        </w:rPr>
        <w:t>y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submission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this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application,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certify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that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information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provided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in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this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is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complete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accur</w:t>
      </w:r>
      <w:r w:rsidRPr="00192E74">
        <w:rPr>
          <w:rFonts w:ascii="Book Antiqua"/>
          <w:i/>
          <w:color w:val="231F20"/>
          <w:spacing w:val="-1"/>
          <w:w w:val="95"/>
        </w:rPr>
        <w:t>ate.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1"/>
          <w:w w:val="95"/>
        </w:rPr>
        <w:t>ackno</w:t>
      </w:r>
      <w:r w:rsidRPr="00192E74">
        <w:rPr>
          <w:rFonts w:ascii="Book Antiqua"/>
          <w:i/>
          <w:color w:val="231F20"/>
          <w:spacing w:val="-2"/>
          <w:w w:val="95"/>
        </w:rPr>
        <w:t>wledge</w:t>
      </w:r>
      <w:r w:rsidRPr="00192E74">
        <w:rPr>
          <w:rFonts w:ascii="Book Antiqua"/>
          <w:i/>
          <w:color w:val="231F20"/>
          <w:spacing w:val="-20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33"/>
          <w:w w:val="94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0"/>
        </w:rPr>
        <w:t>agr</w:t>
      </w:r>
      <w:r w:rsidRPr="00192E74">
        <w:rPr>
          <w:rFonts w:ascii="Book Antiqua"/>
          <w:i/>
          <w:color w:val="231F20"/>
          <w:spacing w:val="-1"/>
          <w:w w:val="90"/>
        </w:rPr>
        <w:t xml:space="preserve">ee </w:t>
      </w:r>
      <w:r w:rsidRPr="00192E74">
        <w:rPr>
          <w:rFonts w:ascii="Book Antiqua"/>
          <w:i/>
          <w:color w:val="231F20"/>
          <w:w w:val="90"/>
        </w:rPr>
        <w:t xml:space="preserve">that </w:t>
      </w:r>
      <w:r w:rsidRPr="00192E74">
        <w:rPr>
          <w:rFonts w:ascii="Book Antiqua"/>
          <w:i/>
          <w:color w:val="231F20"/>
          <w:spacing w:val="-2"/>
          <w:w w:val="90"/>
        </w:rPr>
        <w:t>misr</w:t>
      </w:r>
      <w:r w:rsidRPr="00192E74">
        <w:rPr>
          <w:rFonts w:ascii="Book Antiqua"/>
          <w:i/>
          <w:color w:val="231F20"/>
          <w:spacing w:val="-1"/>
          <w:w w:val="90"/>
        </w:rPr>
        <w:t>epresentation</w:t>
      </w:r>
      <w:r w:rsidRPr="00192E74">
        <w:rPr>
          <w:rFonts w:ascii="Book Antiqua"/>
          <w:i/>
          <w:color w:val="231F20"/>
          <w:w w:val="90"/>
        </w:rPr>
        <w:t xml:space="preserve"> of </w:t>
      </w:r>
      <w:r w:rsidRPr="00192E74">
        <w:rPr>
          <w:rFonts w:ascii="Book Antiqua"/>
          <w:i/>
          <w:color w:val="231F20"/>
          <w:spacing w:val="-2"/>
          <w:w w:val="90"/>
        </w:rPr>
        <w:t>cr</w:t>
      </w:r>
      <w:r w:rsidRPr="00192E74">
        <w:rPr>
          <w:rFonts w:ascii="Book Antiqua"/>
          <w:i/>
          <w:color w:val="231F20"/>
          <w:spacing w:val="-1"/>
          <w:w w:val="90"/>
        </w:rPr>
        <w:t>edentials,</w:t>
      </w:r>
      <w:r w:rsidRPr="00192E74">
        <w:rPr>
          <w:rFonts w:ascii="Book Antiqua"/>
          <w:i/>
          <w:color w:val="231F20"/>
          <w:w w:val="90"/>
        </w:rPr>
        <w:t xml:space="preserve"> including submission of </w:t>
      </w:r>
      <w:r w:rsidRPr="00192E74">
        <w:rPr>
          <w:rFonts w:ascii="Book Antiqua"/>
          <w:i/>
          <w:color w:val="231F20"/>
          <w:spacing w:val="-1"/>
          <w:w w:val="90"/>
        </w:rPr>
        <w:t>inaccurate,</w:t>
      </w:r>
      <w:r w:rsidRPr="00192E74">
        <w:rPr>
          <w:rFonts w:ascii="Book Antiqua"/>
          <w:i/>
          <w:color w:val="231F20"/>
          <w:w w:val="90"/>
        </w:rPr>
        <w:t xml:space="preserve"> falsified, or plagiarized information is sufficient cause for</w:t>
      </w:r>
      <w:r w:rsidRPr="00192E74">
        <w:rPr>
          <w:rFonts w:ascii="Book Antiqua"/>
          <w:i/>
          <w:color w:val="231F20"/>
          <w:spacing w:val="51"/>
          <w:w w:val="90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terminating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my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application,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revocation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all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offers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admission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financial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assistance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and/or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termination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enrollment.</w:t>
      </w:r>
      <w:r w:rsidRPr="00192E74">
        <w:rPr>
          <w:rFonts w:ascii="Book Antiqua"/>
          <w:i/>
          <w:color w:val="231F20"/>
          <w:spacing w:val="-26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1"/>
          <w:w w:val="95"/>
        </w:rPr>
        <w:t>F</w:t>
      </w:r>
      <w:r w:rsidRPr="00192E74">
        <w:rPr>
          <w:rFonts w:ascii="Book Antiqua"/>
          <w:i/>
          <w:color w:val="231F20"/>
          <w:spacing w:val="-2"/>
          <w:w w:val="95"/>
        </w:rPr>
        <w:t>urthermor</w:t>
      </w:r>
      <w:r w:rsidRPr="00192E74">
        <w:rPr>
          <w:rFonts w:ascii="Book Antiqua"/>
          <w:i/>
          <w:color w:val="231F20"/>
          <w:spacing w:val="-1"/>
          <w:w w:val="95"/>
        </w:rPr>
        <w:t>e,</w:t>
      </w:r>
      <w:r w:rsidRPr="00192E74">
        <w:rPr>
          <w:rFonts w:ascii="Book Antiqua"/>
          <w:i/>
          <w:color w:val="231F20"/>
          <w:spacing w:val="-25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</w:t>
      </w:r>
      <w:r w:rsidRPr="00192E74">
        <w:rPr>
          <w:rFonts w:ascii="Book Antiqua"/>
          <w:i/>
          <w:color w:val="231F20"/>
          <w:spacing w:val="39"/>
          <w:w w:val="102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authorize</w:t>
      </w:r>
      <w:r w:rsidRPr="00192E74">
        <w:rPr>
          <w:rFonts w:ascii="Book Antiqua"/>
          <w:i/>
          <w:color w:val="231F20"/>
          <w:spacing w:val="-2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persons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or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entities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to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provide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any</w:t>
      </w:r>
      <w:r w:rsidRPr="00192E74">
        <w:rPr>
          <w:rFonts w:ascii="Book Antiqua"/>
          <w:i/>
          <w:color w:val="231F20"/>
          <w:spacing w:val="-2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relevant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information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to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McCormick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Theological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Seminary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for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use</w:t>
      </w:r>
      <w:r w:rsidRPr="00192E74">
        <w:rPr>
          <w:rFonts w:ascii="Book Antiqua"/>
          <w:i/>
          <w:color w:val="231F20"/>
          <w:spacing w:val="-2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in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evaluating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my</w:t>
      </w:r>
      <w:r w:rsidRPr="00192E74">
        <w:rPr>
          <w:rFonts w:ascii="Book Antiqua"/>
          <w:i/>
          <w:color w:val="231F20"/>
          <w:spacing w:val="-2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</w:t>
      </w:r>
      <w:r w:rsidRPr="00192E74">
        <w:rPr>
          <w:rFonts w:ascii="Book Antiqua"/>
          <w:i/>
          <w:color w:val="231F20"/>
          <w:spacing w:val="31"/>
          <w:w w:val="92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for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admission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waive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any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required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notice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to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me.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</w:t>
      </w:r>
      <w:r w:rsidRPr="00192E74">
        <w:rPr>
          <w:rFonts w:ascii="Book Antiqua"/>
          <w:i/>
          <w:color w:val="231F20"/>
          <w:spacing w:val="-17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understand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agree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that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all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submitted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materials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ar</w:t>
      </w:r>
      <w:r w:rsidRPr="00192E74">
        <w:rPr>
          <w:rFonts w:ascii="Book Antiqua"/>
          <w:i/>
          <w:color w:val="231F20"/>
          <w:spacing w:val="-3"/>
          <w:w w:val="95"/>
        </w:rPr>
        <w:t>e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</w:t>
      </w:r>
      <w:r w:rsidRPr="00192E74">
        <w:rPr>
          <w:rFonts w:ascii="Book Antiqua"/>
          <w:i/>
          <w:color w:val="231F20"/>
          <w:spacing w:val="-17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property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of</w:t>
      </w:r>
      <w:r w:rsidRPr="00192E74">
        <w:rPr>
          <w:rFonts w:ascii="Book Antiqua"/>
          <w:i/>
          <w:color w:val="231F20"/>
          <w:spacing w:val="-18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Mc</w:t>
      </w:r>
      <w:r w:rsidRPr="00192E74">
        <w:rPr>
          <w:rFonts w:ascii="Book Antiqua"/>
          <w:i/>
          <w:color w:val="231F20"/>
          <w:w w:val="95"/>
        </w:rPr>
        <w:t>Cormick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Theological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Seminary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will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not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be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returned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and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that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the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application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fee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is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not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refundable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under</w:t>
      </w:r>
      <w:r w:rsidRPr="00192E74">
        <w:rPr>
          <w:rFonts w:ascii="Book Antiqua"/>
          <w:i/>
          <w:color w:val="231F20"/>
          <w:spacing w:val="-21"/>
          <w:w w:val="95"/>
        </w:rPr>
        <w:t xml:space="preserve"> </w:t>
      </w:r>
      <w:r w:rsidRPr="00192E74">
        <w:rPr>
          <w:rFonts w:ascii="Book Antiqua"/>
          <w:i/>
          <w:color w:val="231F20"/>
          <w:w w:val="95"/>
        </w:rPr>
        <w:t>any</w:t>
      </w:r>
      <w:r w:rsidRPr="00192E74">
        <w:rPr>
          <w:rFonts w:ascii="Book Antiqua"/>
          <w:i/>
          <w:color w:val="231F20"/>
          <w:spacing w:val="-22"/>
          <w:w w:val="95"/>
        </w:rPr>
        <w:t xml:space="preserve"> </w:t>
      </w:r>
      <w:r w:rsidRPr="00192E74">
        <w:rPr>
          <w:rFonts w:ascii="Book Antiqua"/>
          <w:i/>
          <w:color w:val="231F20"/>
          <w:spacing w:val="-2"/>
          <w:w w:val="95"/>
        </w:rPr>
        <w:t>circumstances.</w:t>
      </w:r>
    </w:p>
    <w:p w:rsidR="00672DB9" w:rsidRDefault="00672DB9" w:rsidP="00672DB9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672DB9" w:rsidRDefault="00672DB9" w:rsidP="00672DB9">
      <w:pPr>
        <w:spacing w:before="8"/>
        <w:rPr>
          <w:rFonts w:ascii="Book Antiqua" w:eastAsia="Book Antiqua" w:hAnsi="Book Antiqua" w:cs="Book Antiqua"/>
          <w:i/>
          <w:sz w:val="11"/>
          <w:szCs w:val="11"/>
        </w:rPr>
      </w:pPr>
    </w:p>
    <w:p w:rsidR="00672DB9" w:rsidRDefault="00672DB9" w:rsidP="00672DB9">
      <w:pPr>
        <w:spacing w:line="20" w:lineRule="atLeast"/>
        <w:ind w:left="417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2575" cy="3175"/>
                <wp:effectExtent l="8890" t="6350" r="6985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3175"/>
                          <a:chOff x="0" y="0"/>
                          <a:chExt cx="10445" cy="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440" cy="2"/>
                            <a:chOff x="3" y="3"/>
                            <a:chExt cx="104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440"/>
                                <a:gd name="T2" fmla="+- 0 10443 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4EEB" id="Group 3" o:spid="_x0000_s1026" style="width:522.25pt;height:.25pt;mso-position-horizontal-relative:char;mso-position-vertical-relative:line" coordsize="10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">
                <v:group id="_x0000_s1027" style="position:absolute;left:3;top:3;width:10440;height:2" coordorigin="3,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3;top: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W58IA&#10;AADaAAAADwAAAGRycy9kb3ducmV2LnhtbESP3YrCMBSE7xd8h3AE79ZUwb9qFBUE0QtZ6wMcmtMf&#10;bE5qE7X69GZhYS+HmfmGWaxaU4kHNa60rGDQj0AQp1aXnCu4JLvvKQjnkTVWlknBixyslp2vBcba&#10;PvmHHmefiwBhF6OCwvs6ltKlBRl0fVsTBy+zjUEfZJNL3eAzwE0lh1E0lgZLDgsF1rQtKL2e70bB&#10;7GQP03eUuOHNTTJ5vCbZZpMo1eu26zkIT63/D/+191rBCH6vhBs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lbnwgAAANoAAAAPAAAAAAAAAAAAAAAAAJgCAABkcnMvZG93&#10;bnJldi54bWxQSwUGAAAAAAQABAD1AAAAhwMAAAAA&#10;" path="m,l10440,e" filled="f" strokecolor="#231f20" strokeweight=".2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D15733" w:rsidRDefault="00672DB9" w:rsidP="00672DB9">
      <w:r>
        <w:rPr>
          <w:rFonts w:ascii="Times New Roman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1364615</wp:posOffset>
                </wp:positionV>
                <wp:extent cx="1468120" cy="444500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B9" w:rsidRPr="004A51FB" w:rsidRDefault="00672DB9" w:rsidP="00672DB9">
                            <w:pPr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  <w:r w:rsidRPr="004A51FB"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  <w:t xml:space="preserve">Application for Admission| </w:t>
                            </w: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85pt;margin-top:107.45pt;width:115.6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zAgQIAAA8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" stroked="f">
                <v:textbox>
                  <w:txbxContent>
                    <w:p w:rsidR="00672DB9" w:rsidRPr="004A51FB" w:rsidRDefault="00672DB9" w:rsidP="00672DB9">
                      <w:pPr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  <w:r w:rsidRPr="004A51FB">
                        <w:rPr>
                          <w:rFonts w:ascii="Book Antiqua" w:hAnsi="Book Antiqua"/>
                          <w:sz w:val="14"/>
                          <w:szCs w:val="14"/>
                        </w:rPr>
                        <w:t xml:space="preserve">Application for Admission| </w:t>
                      </w:r>
                      <w:r>
                        <w:rPr>
                          <w:rFonts w:ascii="Book Antiqua" w:hAnsi="Book Antiqua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92E74">
        <w:rPr>
          <w:rFonts w:ascii="Times New Roman"/>
          <w:b/>
          <w:spacing w:val="-1"/>
          <w:w w:val="90"/>
        </w:rPr>
        <w:t>Signatur</w:t>
      </w:r>
      <w:r>
        <w:rPr>
          <w:rFonts w:ascii="Times New Roman"/>
          <w:b/>
          <w:spacing w:val="-1"/>
          <w:w w:val="90"/>
        </w:rPr>
        <w:t>e</w:t>
      </w:r>
      <w:r>
        <w:rPr>
          <w:rFonts w:ascii="Times New Roman"/>
          <w:b/>
          <w:spacing w:val="-1"/>
          <w:w w:val="90"/>
        </w:rPr>
        <w:tab/>
      </w:r>
    </w:p>
    <w:sectPr w:rsidR="00D1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B9"/>
    <w:rsid w:val="005C4572"/>
    <w:rsid w:val="00672DB9"/>
    <w:rsid w:val="008E43D9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C539-AB35-4BC3-A4D2-1A52D8F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2DB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72DB9"/>
    <w:pPr>
      <w:spacing w:before="46"/>
      <w:ind w:left="1722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72DB9"/>
    <w:pPr>
      <w:ind w:left="125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2DB9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672D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2DB9"/>
    <w:pPr>
      <w:ind w:left="166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2DB9"/>
    <w:rPr>
      <w:rFonts w:ascii="Book Antiqua" w:eastAsia="Book Antiqua" w:hAnsi="Book Antiqu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b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/BA CK GR OUND CHECK &amp;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Lackland</dc:creator>
  <cp:keywords/>
  <dc:description/>
  <cp:lastModifiedBy>Gina Lackland</cp:lastModifiedBy>
  <cp:revision>2</cp:revision>
  <cp:lastPrinted>2019-03-11T18:49:00Z</cp:lastPrinted>
  <dcterms:created xsi:type="dcterms:W3CDTF">2021-11-10T17:03:00Z</dcterms:created>
  <dcterms:modified xsi:type="dcterms:W3CDTF">2021-11-10T17:03:00Z</dcterms:modified>
</cp:coreProperties>
</file>