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9C07F" w14:textId="77777777" w:rsidR="003F46FC" w:rsidRPr="003F46FC" w:rsidRDefault="003F46FC" w:rsidP="003F46FC">
      <w:pPr>
        <w:spacing w:before="100" w:beforeAutospacing="1" w:after="100" w:afterAutospacing="1" w:line="240" w:lineRule="auto"/>
        <w:rPr>
          <w:rFonts w:ascii="Times New Roman" w:eastAsia="Times New Roman" w:hAnsi="Times New Roman" w:cs="Times New Roman"/>
          <w:iCs/>
          <w:sz w:val="24"/>
          <w:szCs w:val="24"/>
        </w:rPr>
      </w:pPr>
      <w:bookmarkStart w:id="0" w:name="_GoBack"/>
      <w:bookmarkEnd w:id="0"/>
      <w:r w:rsidRPr="003F46FC">
        <w:rPr>
          <w:rFonts w:ascii="Times New Roman" w:eastAsia="Times New Roman" w:hAnsi="Times New Roman" w:cs="Times New Roman"/>
          <w:iCs/>
          <w:sz w:val="24"/>
          <w:szCs w:val="24"/>
        </w:rPr>
        <w:t>Director, Education for Wholeness</w:t>
      </w:r>
    </w:p>
    <w:p w14:paraId="75E0D881" w14:textId="2E951812" w:rsidR="00394D17" w:rsidRDefault="00E435E9" w:rsidP="00AD7E5C">
      <w:pPr>
        <w:spacing w:before="100" w:beforeAutospacing="1" w:after="100" w:afterAutospacing="1" w:line="240" w:lineRule="auto"/>
        <w:rPr>
          <w:rFonts w:ascii="Times New Roman" w:eastAsia="Times New Roman" w:hAnsi="Times New Roman" w:cs="Times New Roman"/>
          <w:sz w:val="24"/>
          <w:szCs w:val="24"/>
        </w:rPr>
      </w:pPr>
      <w:r w:rsidRPr="00E435E9">
        <w:rPr>
          <w:rFonts w:ascii="Times New Roman" w:eastAsia="Times New Roman" w:hAnsi="Times New Roman" w:cs="Times New Roman"/>
          <w:sz w:val="24"/>
          <w:szCs w:val="24"/>
        </w:rPr>
        <w:t xml:space="preserve">The </w:t>
      </w:r>
      <w:r w:rsidRPr="00525B16">
        <w:rPr>
          <w:rFonts w:ascii="Times New Roman" w:eastAsia="Times New Roman" w:hAnsi="Times New Roman" w:cs="Times New Roman"/>
          <w:b/>
          <w:bCs/>
          <w:sz w:val="24"/>
          <w:szCs w:val="24"/>
        </w:rPr>
        <w:t>Board of Pensions of the Presbyterian Church (U.S.A.)</w:t>
      </w:r>
      <w:r w:rsidRPr="00E435E9">
        <w:rPr>
          <w:rFonts w:ascii="Times New Roman" w:eastAsia="Times New Roman" w:hAnsi="Times New Roman" w:cs="Times New Roman"/>
          <w:sz w:val="24"/>
          <w:szCs w:val="24"/>
        </w:rPr>
        <w:t xml:space="preserve"> in Philadelphia </w:t>
      </w:r>
      <w:r w:rsidR="00BD0E5F">
        <w:rPr>
          <w:rFonts w:ascii="Times New Roman" w:eastAsia="Times New Roman" w:hAnsi="Times New Roman" w:cs="Times New Roman"/>
          <w:sz w:val="24"/>
          <w:szCs w:val="24"/>
        </w:rPr>
        <w:t>is</w:t>
      </w:r>
      <w:r w:rsidR="00394D17" w:rsidRPr="00394D17">
        <w:t xml:space="preserve"> </w:t>
      </w:r>
      <w:r w:rsidR="00394D17" w:rsidRPr="00394D17">
        <w:rPr>
          <w:rFonts w:ascii="Times New Roman" w:eastAsia="Times New Roman" w:hAnsi="Times New Roman" w:cs="Times New Roman"/>
          <w:sz w:val="24"/>
          <w:szCs w:val="24"/>
        </w:rPr>
        <w:t>an agency of the Presbyterian Church (U.S.A) that takes pride in offering a robust range of benefits and services to PC(USA) churches, agencies, mid councils, and affiliated employers – including educational institutions, camps, conference centers, retirement and senior housing communities, and human service organizations.</w:t>
      </w:r>
    </w:p>
    <w:p w14:paraId="250B5E39" w14:textId="50810DBC" w:rsidR="008E4CE8" w:rsidRDefault="008E4CE8" w:rsidP="00AD7E5C">
      <w:pPr>
        <w:spacing w:before="100" w:beforeAutospacing="1" w:after="100" w:afterAutospacing="1" w:line="240" w:lineRule="auto"/>
        <w:rPr>
          <w:rFonts w:ascii="Times New Roman" w:eastAsia="Times New Roman" w:hAnsi="Times New Roman" w:cs="Times New Roman"/>
          <w:i/>
          <w:iCs/>
          <w:sz w:val="24"/>
          <w:szCs w:val="24"/>
        </w:rPr>
      </w:pPr>
      <w:r w:rsidRPr="001924DF">
        <w:rPr>
          <w:rFonts w:ascii="Times New Roman" w:eastAsia="Times New Roman" w:hAnsi="Times New Roman" w:cs="Times New Roman"/>
          <w:i/>
          <w:iCs/>
          <w:sz w:val="24"/>
          <w:szCs w:val="24"/>
        </w:rPr>
        <w:t>Position Overview:</w:t>
      </w:r>
    </w:p>
    <w:p w14:paraId="7A24DEF7" w14:textId="560A98C9" w:rsidR="003F46FC" w:rsidRPr="003F46FC" w:rsidRDefault="003F46FC" w:rsidP="003F46FC">
      <w:pPr>
        <w:spacing w:before="100" w:beforeAutospacing="1" w:after="100" w:afterAutospacing="1" w:line="240" w:lineRule="auto"/>
        <w:rPr>
          <w:rFonts w:ascii="Times New Roman" w:eastAsia="Times New Roman" w:hAnsi="Times New Roman" w:cs="Times New Roman"/>
          <w:iCs/>
          <w:sz w:val="24"/>
          <w:szCs w:val="24"/>
        </w:rPr>
      </w:pPr>
      <w:r w:rsidRPr="003F46FC">
        <w:rPr>
          <w:rFonts w:ascii="Times New Roman" w:eastAsia="Times New Roman" w:hAnsi="Times New Roman" w:cs="Times New Roman"/>
          <w:iCs/>
          <w:sz w:val="24"/>
          <w:szCs w:val="24"/>
        </w:rPr>
        <w:t>The Director, Education for Wholeness reports to the Vice President, Education and is responsible for designing education programs aligned with the Board’s overall strategic vision with a focus on wholeness of all plan members. The Director develops and presents educational content that integrates A Theology of Benefits and addresses the centrality of financial wholeness and its intersection with spiritual, vocational, physical, and emotional well-being.</w:t>
      </w:r>
      <w:r>
        <w:rPr>
          <w:rFonts w:ascii="Times New Roman" w:eastAsia="Times New Roman" w:hAnsi="Times New Roman" w:cs="Times New Roman"/>
          <w:iCs/>
          <w:sz w:val="24"/>
          <w:szCs w:val="24"/>
        </w:rPr>
        <w:t xml:space="preserve"> This is a hybrid position with onsite office hours </w:t>
      </w:r>
      <w:r w:rsidRPr="003F46FC">
        <w:rPr>
          <w:rFonts w:ascii="Times New Roman" w:eastAsia="Times New Roman" w:hAnsi="Times New Roman" w:cs="Times New Roman"/>
          <w:iCs/>
          <w:sz w:val="24"/>
          <w:szCs w:val="24"/>
        </w:rPr>
        <w:t>Tuesday – Thursday</w:t>
      </w:r>
      <w:r>
        <w:rPr>
          <w:rFonts w:ascii="Times New Roman" w:eastAsia="Times New Roman" w:hAnsi="Times New Roman" w:cs="Times New Roman"/>
          <w:iCs/>
          <w:sz w:val="24"/>
          <w:szCs w:val="24"/>
        </w:rPr>
        <w:t xml:space="preserve"> and </w:t>
      </w:r>
      <w:r w:rsidRPr="003F46FC">
        <w:rPr>
          <w:rFonts w:ascii="Times New Roman" w:eastAsia="Times New Roman" w:hAnsi="Times New Roman" w:cs="Times New Roman"/>
          <w:iCs/>
          <w:sz w:val="24"/>
          <w:szCs w:val="24"/>
        </w:rPr>
        <w:t>digital Monday and Friday</w:t>
      </w:r>
      <w:r>
        <w:rPr>
          <w:rFonts w:ascii="Times New Roman" w:eastAsia="Times New Roman" w:hAnsi="Times New Roman" w:cs="Times New Roman"/>
          <w:iCs/>
          <w:sz w:val="24"/>
          <w:szCs w:val="24"/>
        </w:rPr>
        <w:t>.</w:t>
      </w:r>
    </w:p>
    <w:p w14:paraId="6BAA7919" w14:textId="7801A4DF" w:rsidR="001924DF" w:rsidRDefault="001924DF" w:rsidP="00AD7E5C">
      <w:pPr>
        <w:spacing w:before="100" w:beforeAutospacing="1" w:after="100" w:afterAutospacing="1" w:line="240" w:lineRule="auto"/>
        <w:rPr>
          <w:rFonts w:ascii="Times New Roman" w:eastAsia="Times New Roman" w:hAnsi="Times New Roman" w:cs="Times New Roman"/>
          <w:i/>
          <w:iCs/>
          <w:sz w:val="24"/>
          <w:szCs w:val="24"/>
        </w:rPr>
      </w:pPr>
      <w:r w:rsidRPr="001924DF">
        <w:rPr>
          <w:rFonts w:ascii="Times New Roman" w:eastAsia="Times New Roman" w:hAnsi="Times New Roman" w:cs="Times New Roman"/>
          <w:i/>
          <w:iCs/>
          <w:sz w:val="24"/>
          <w:szCs w:val="24"/>
        </w:rPr>
        <w:t>Specific Responsibilities:</w:t>
      </w:r>
    </w:p>
    <w:p w14:paraId="49C53087" w14:textId="77777777" w:rsidR="003F46FC" w:rsidRPr="003F46FC" w:rsidRDefault="003F46FC" w:rsidP="003F46FC">
      <w:pPr>
        <w:pStyle w:val="ListParagraph"/>
        <w:numPr>
          <w:ilvl w:val="0"/>
          <w:numId w:val="43"/>
        </w:numPr>
        <w:spacing w:before="100" w:beforeAutospacing="1" w:after="100" w:afterAutospacing="1" w:line="240" w:lineRule="auto"/>
        <w:rPr>
          <w:rFonts w:ascii="Times New Roman" w:eastAsia="Times New Roman" w:hAnsi="Times New Roman" w:cs="Times New Roman"/>
          <w:iCs/>
          <w:sz w:val="24"/>
          <w:szCs w:val="24"/>
        </w:rPr>
      </w:pPr>
      <w:r w:rsidRPr="003F46FC">
        <w:rPr>
          <w:rFonts w:ascii="Times New Roman" w:eastAsia="Times New Roman" w:hAnsi="Times New Roman" w:cs="Times New Roman"/>
          <w:iCs/>
          <w:sz w:val="24"/>
          <w:szCs w:val="24"/>
        </w:rPr>
        <w:t>Provide effective leadership to the Lead, Education and Learner Engagement, by managing performance, providing coaching and feedback, and ensuring continued professional development.</w:t>
      </w:r>
    </w:p>
    <w:p w14:paraId="2CE37692" w14:textId="77777777" w:rsidR="003F46FC" w:rsidRPr="003F46FC" w:rsidRDefault="003F46FC" w:rsidP="003F46FC">
      <w:pPr>
        <w:pStyle w:val="ListParagraph"/>
        <w:numPr>
          <w:ilvl w:val="0"/>
          <w:numId w:val="43"/>
        </w:numPr>
        <w:spacing w:before="100" w:beforeAutospacing="1" w:after="100" w:afterAutospacing="1" w:line="240" w:lineRule="auto"/>
        <w:rPr>
          <w:rFonts w:ascii="Times New Roman" w:eastAsia="Times New Roman" w:hAnsi="Times New Roman" w:cs="Times New Roman"/>
          <w:iCs/>
          <w:sz w:val="24"/>
          <w:szCs w:val="24"/>
        </w:rPr>
      </w:pPr>
      <w:r w:rsidRPr="003F46FC">
        <w:rPr>
          <w:rFonts w:ascii="Times New Roman" w:eastAsia="Times New Roman" w:hAnsi="Times New Roman" w:cs="Times New Roman"/>
          <w:iCs/>
          <w:sz w:val="24"/>
          <w:szCs w:val="24"/>
        </w:rPr>
        <w:t>Design a program of strategically planned wholeness education programs and content that enhances the overall well-being of all plan members at varying life stages.</w:t>
      </w:r>
    </w:p>
    <w:p w14:paraId="2D489C7A" w14:textId="77777777" w:rsidR="003F46FC" w:rsidRPr="003F46FC" w:rsidRDefault="003F46FC" w:rsidP="003F46FC">
      <w:pPr>
        <w:pStyle w:val="ListParagraph"/>
        <w:numPr>
          <w:ilvl w:val="0"/>
          <w:numId w:val="43"/>
        </w:numPr>
        <w:spacing w:before="100" w:beforeAutospacing="1" w:after="100" w:afterAutospacing="1" w:line="240" w:lineRule="auto"/>
        <w:rPr>
          <w:rFonts w:ascii="Times New Roman" w:eastAsia="Times New Roman" w:hAnsi="Times New Roman" w:cs="Times New Roman"/>
          <w:iCs/>
          <w:sz w:val="24"/>
          <w:szCs w:val="24"/>
        </w:rPr>
      </w:pPr>
      <w:r w:rsidRPr="003F46FC">
        <w:rPr>
          <w:rFonts w:ascii="Times New Roman" w:eastAsia="Times New Roman" w:hAnsi="Times New Roman" w:cs="Times New Roman"/>
          <w:iCs/>
          <w:sz w:val="24"/>
          <w:szCs w:val="24"/>
        </w:rPr>
        <w:t>Identify opportunities for collaboration with Board and Education team colleagues to ensure program integration and cohesion with the wider Board and to strengthen program quality.</w:t>
      </w:r>
    </w:p>
    <w:p w14:paraId="55A7BB34" w14:textId="77777777" w:rsidR="003F46FC" w:rsidRPr="003F46FC" w:rsidRDefault="003F46FC" w:rsidP="003F46FC">
      <w:pPr>
        <w:pStyle w:val="ListParagraph"/>
        <w:numPr>
          <w:ilvl w:val="0"/>
          <w:numId w:val="43"/>
        </w:numPr>
        <w:spacing w:before="100" w:beforeAutospacing="1" w:after="100" w:afterAutospacing="1" w:line="240" w:lineRule="auto"/>
        <w:rPr>
          <w:rFonts w:ascii="Times New Roman" w:eastAsia="Times New Roman" w:hAnsi="Times New Roman" w:cs="Times New Roman"/>
          <w:iCs/>
          <w:sz w:val="24"/>
          <w:szCs w:val="24"/>
        </w:rPr>
      </w:pPr>
      <w:r w:rsidRPr="003F46FC">
        <w:rPr>
          <w:rFonts w:ascii="Times New Roman" w:eastAsia="Times New Roman" w:hAnsi="Times New Roman" w:cs="Times New Roman"/>
          <w:iCs/>
          <w:sz w:val="24"/>
          <w:szCs w:val="24"/>
        </w:rPr>
        <w:t>Develop relationships and identify opportunities for collaboration with Board of Pensions vendors, denominational partners, and external organizations for content curation.</w:t>
      </w:r>
    </w:p>
    <w:p w14:paraId="1EC58D4A" w14:textId="77777777" w:rsidR="003F46FC" w:rsidRPr="003F46FC" w:rsidRDefault="003F46FC" w:rsidP="003F46FC">
      <w:pPr>
        <w:pStyle w:val="ListParagraph"/>
        <w:numPr>
          <w:ilvl w:val="0"/>
          <w:numId w:val="43"/>
        </w:numPr>
        <w:spacing w:before="100" w:beforeAutospacing="1" w:after="100" w:afterAutospacing="1" w:line="240" w:lineRule="auto"/>
        <w:rPr>
          <w:rFonts w:ascii="Times New Roman" w:eastAsia="Times New Roman" w:hAnsi="Times New Roman" w:cs="Times New Roman"/>
          <w:iCs/>
          <w:sz w:val="24"/>
          <w:szCs w:val="24"/>
        </w:rPr>
      </w:pPr>
      <w:r w:rsidRPr="003F46FC">
        <w:rPr>
          <w:rFonts w:ascii="Times New Roman" w:eastAsia="Times New Roman" w:hAnsi="Times New Roman" w:cs="Times New Roman"/>
          <w:iCs/>
          <w:sz w:val="24"/>
          <w:szCs w:val="24"/>
        </w:rPr>
        <w:t>Design and oversee the implementation of retreats designed to enhance wholeness and well-being.</w:t>
      </w:r>
    </w:p>
    <w:p w14:paraId="1BCA09BB" w14:textId="77777777" w:rsidR="003F46FC" w:rsidRPr="003F46FC" w:rsidRDefault="003F46FC" w:rsidP="003F46FC">
      <w:pPr>
        <w:pStyle w:val="ListParagraph"/>
        <w:numPr>
          <w:ilvl w:val="0"/>
          <w:numId w:val="43"/>
        </w:numPr>
        <w:spacing w:before="100" w:beforeAutospacing="1" w:after="100" w:afterAutospacing="1" w:line="240" w:lineRule="auto"/>
        <w:rPr>
          <w:rFonts w:ascii="Times New Roman" w:eastAsia="Times New Roman" w:hAnsi="Times New Roman" w:cs="Times New Roman"/>
          <w:iCs/>
          <w:sz w:val="24"/>
          <w:szCs w:val="24"/>
        </w:rPr>
      </w:pPr>
      <w:r w:rsidRPr="003F46FC">
        <w:rPr>
          <w:rFonts w:ascii="Times New Roman" w:eastAsia="Times New Roman" w:hAnsi="Times New Roman" w:cs="Times New Roman"/>
          <w:iCs/>
          <w:sz w:val="24"/>
          <w:szCs w:val="24"/>
        </w:rPr>
        <w:t>Create and curate program content for on demand, in-person, and online wholeness seminars and workshops, including THRIVE in-person and online retirement seminars, with a sensitivity to Diversity, Equity, and Inclusion (DEI) concerns as well as content currency and accuracy.</w:t>
      </w:r>
    </w:p>
    <w:p w14:paraId="30E4071A" w14:textId="77777777" w:rsidR="003F46FC" w:rsidRPr="003F46FC" w:rsidRDefault="003F46FC" w:rsidP="003F46FC">
      <w:pPr>
        <w:pStyle w:val="ListParagraph"/>
        <w:numPr>
          <w:ilvl w:val="0"/>
          <w:numId w:val="43"/>
        </w:numPr>
        <w:spacing w:before="100" w:beforeAutospacing="1" w:after="100" w:afterAutospacing="1" w:line="240" w:lineRule="auto"/>
        <w:rPr>
          <w:rFonts w:ascii="Times New Roman" w:eastAsia="Times New Roman" w:hAnsi="Times New Roman" w:cs="Times New Roman"/>
          <w:iCs/>
          <w:sz w:val="24"/>
          <w:szCs w:val="24"/>
        </w:rPr>
      </w:pPr>
      <w:r w:rsidRPr="003F46FC">
        <w:rPr>
          <w:rFonts w:ascii="Times New Roman" w:eastAsia="Times New Roman" w:hAnsi="Times New Roman" w:cs="Times New Roman"/>
          <w:iCs/>
          <w:sz w:val="24"/>
          <w:szCs w:val="24"/>
        </w:rPr>
        <w:t>Identify, contract, and train instructors to deliver wholeness seminars, webinars, and workshops.</w:t>
      </w:r>
    </w:p>
    <w:p w14:paraId="36F144D1" w14:textId="77777777" w:rsidR="003F46FC" w:rsidRPr="003F46FC" w:rsidRDefault="003F46FC" w:rsidP="003F46FC">
      <w:pPr>
        <w:pStyle w:val="ListParagraph"/>
        <w:numPr>
          <w:ilvl w:val="0"/>
          <w:numId w:val="43"/>
        </w:numPr>
        <w:spacing w:before="100" w:beforeAutospacing="1" w:after="100" w:afterAutospacing="1" w:line="240" w:lineRule="auto"/>
        <w:rPr>
          <w:rFonts w:ascii="Times New Roman" w:eastAsia="Times New Roman" w:hAnsi="Times New Roman" w:cs="Times New Roman"/>
          <w:iCs/>
          <w:sz w:val="24"/>
          <w:szCs w:val="24"/>
        </w:rPr>
      </w:pPr>
      <w:r w:rsidRPr="003F46FC">
        <w:rPr>
          <w:rFonts w:ascii="Times New Roman" w:eastAsia="Times New Roman" w:hAnsi="Times New Roman" w:cs="Times New Roman"/>
          <w:iCs/>
          <w:sz w:val="24"/>
          <w:szCs w:val="24"/>
        </w:rPr>
        <w:t>Prepare and manage annual budget for wholeness offerings.</w:t>
      </w:r>
    </w:p>
    <w:p w14:paraId="60E9CDA1" w14:textId="77777777" w:rsidR="003F46FC" w:rsidRPr="003F46FC" w:rsidRDefault="003F46FC" w:rsidP="003F46FC">
      <w:pPr>
        <w:pStyle w:val="ListParagraph"/>
        <w:numPr>
          <w:ilvl w:val="0"/>
          <w:numId w:val="43"/>
        </w:numPr>
        <w:spacing w:before="100" w:beforeAutospacing="1" w:after="100" w:afterAutospacing="1" w:line="240" w:lineRule="auto"/>
        <w:rPr>
          <w:rFonts w:ascii="Times New Roman" w:eastAsia="Times New Roman" w:hAnsi="Times New Roman" w:cs="Times New Roman"/>
          <w:iCs/>
          <w:sz w:val="24"/>
          <w:szCs w:val="24"/>
        </w:rPr>
      </w:pPr>
      <w:r w:rsidRPr="003F46FC">
        <w:rPr>
          <w:rFonts w:ascii="Times New Roman" w:eastAsia="Times New Roman" w:hAnsi="Times New Roman" w:cs="Times New Roman"/>
          <w:iCs/>
          <w:sz w:val="24"/>
          <w:szCs w:val="24"/>
        </w:rPr>
        <w:t>Interpret post-event analytics and identify strategies to improve programs.</w:t>
      </w:r>
    </w:p>
    <w:p w14:paraId="0482932D" w14:textId="77777777" w:rsidR="003F46FC" w:rsidRPr="003F46FC" w:rsidRDefault="003F46FC" w:rsidP="003F46FC">
      <w:pPr>
        <w:pStyle w:val="ListParagraph"/>
        <w:numPr>
          <w:ilvl w:val="0"/>
          <w:numId w:val="43"/>
        </w:numPr>
        <w:spacing w:before="100" w:beforeAutospacing="1" w:after="100" w:afterAutospacing="1" w:line="240" w:lineRule="auto"/>
        <w:rPr>
          <w:rFonts w:ascii="Times New Roman" w:eastAsia="Times New Roman" w:hAnsi="Times New Roman" w:cs="Times New Roman"/>
          <w:iCs/>
          <w:sz w:val="24"/>
          <w:szCs w:val="24"/>
        </w:rPr>
      </w:pPr>
      <w:r w:rsidRPr="003F46FC">
        <w:rPr>
          <w:rFonts w:ascii="Times New Roman" w:eastAsia="Times New Roman" w:hAnsi="Times New Roman" w:cs="Times New Roman"/>
          <w:iCs/>
          <w:sz w:val="24"/>
          <w:szCs w:val="24"/>
        </w:rPr>
        <w:t>Contribute to the development of the annual calendar of education programs.</w:t>
      </w:r>
    </w:p>
    <w:p w14:paraId="2054D83A" w14:textId="77777777" w:rsidR="003F46FC" w:rsidRPr="003F46FC" w:rsidRDefault="003F46FC" w:rsidP="003F46FC">
      <w:pPr>
        <w:pStyle w:val="ListParagraph"/>
        <w:numPr>
          <w:ilvl w:val="0"/>
          <w:numId w:val="43"/>
        </w:numPr>
        <w:spacing w:before="100" w:beforeAutospacing="1" w:after="100" w:afterAutospacing="1" w:line="240" w:lineRule="auto"/>
        <w:rPr>
          <w:rFonts w:ascii="Times New Roman" w:eastAsia="Times New Roman" w:hAnsi="Times New Roman" w:cs="Times New Roman"/>
          <w:iCs/>
          <w:sz w:val="24"/>
          <w:szCs w:val="24"/>
        </w:rPr>
      </w:pPr>
      <w:r w:rsidRPr="003F46FC">
        <w:rPr>
          <w:rFonts w:ascii="Times New Roman" w:eastAsia="Times New Roman" w:hAnsi="Times New Roman" w:cs="Times New Roman"/>
          <w:iCs/>
          <w:sz w:val="24"/>
          <w:szCs w:val="24"/>
        </w:rPr>
        <w:t>Oversee the technology/licensing and learning management systems utilization decisions.</w:t>
      </w:r>
    </w:p>
    <w:p w14:paraId="7E70694B" w14:textId="20B8DC21" w:rsidR="00AD7E5C" w:rsidRDefault="00AD7E5C" w:rsidP="00AD7E5C">
      <w:pPr>
        <w:spacing w:before="100" w:beforeAutospacing="1" w:after="100" w:afterAutospacing="1" w:line="240" w:lineRule="auto"/>
        <w:rPr>
          <w:rFonts w:ascii="Times New Roman" w:eastAsia="Times New Roman" w:hAnsi="Times New Roman" w:cs="Times New Roman"/>
          <w:i/>
          <w:iCs/>
          <w:sz w:val="24"/>
          <w:szCs w:val="24"/>
        </w:rPr>
      </w:pPr>
      <w:r w:rsidRPr="001924DF">
        <w:rPr>
          <w:rFonts w:ascii="Times New Roman" w:eastAsia="Times New Roman" w:hAnsi="Times New Roman" w:cs="Times New Roman"/>
          <w:i/>
          <w:iCs/>
          <w:sz w:val="24"/>
          <w:szCs w:val="24"/>
        </w:rPr>
        <w:t>Qualifications:</w:t>
      </w:r>
    </w:p>
    <w:p w14:paraId="337919FD" w14:textId="77777777" w:rsidR="003F46FC" w:rsidRPr="003F46FC" w:rsidRDefault="003F46FC" w:rsidP="003F46FC">
      <w:pPr>
        <w:pStyle w:val="ListParagraph"/>
        <w:numPr>
          <w:ilvl w:val="0"/>
          <w:numId w:val="44"/>
        </w:numPr>
        <w:spacing w:before="100" w:beforeAutospacing="1" w:after="100" w:afterAutospacing="1" w:line="240" w:lineRule="auto"/>
        <w:rPr>
          <w:rFonts w:ascii="Times New Roman" w:eastAsia="Times New Roman" w:hAnsi="Times New Roman" w:cs="Times New Roman"/>
          <w:iCs/>
          <w:sz w:val="24"/>
          <w:szCs w:val="24"/>
        </w:rPr>
      </w:pPr>
      <w:r w:rsidRPr="003F46FC">
        <w:rPr>
          <w:rFonts w:ascii="Times New Roman" w:eastAsia="Times New Roman" w:hAnsi="Times New Roman" w:cs="Times New Roman"/>
          <w:iCs/>
          <w:sz w:val="24"/>
          <w:szCs w:val="24"/>
        </w:rPr>
        <w:t>An ability to effectively lead, motivate, and develop staff.</w:t>
      </w:r>
    </w:p>
    <w:p w14:paraId="47E6CC89" w14:textId="77777777" w:rsidR="003F46FC" w:rsidRPr="003F46FC" w:rsidRDefault="003F46FC" w:rsidP="003F46FC">
      <w:pPr>
        <w:pStyle w:val="ListParagraph"/>
        <w:numPr>
          <w:ilvl w:val="0"/>
          <w:numId w:val="44"/>
        </w:numPr>
        <w:spacing w:before="100" w:beforeAutospacing="1" w:after="100" w:afterAutospacing="1" w:line="240" w:lineRule="auto"/>
        <w:rPr>
          <w:rFonts w:ascii="Times New Roman" w:eastAsia="Times New Roman" w:hAnsi="Times New Roman" w:cs="Times New Roman"/>
          <w:iCs/>
          <w:sz w:val="24"/>
          <w:szCs w:val="24"/>
        </w:rPr>
      </w:pPr>
      <w:r w:rsidRPr="003F46FC">
        <w:rPr>
          <w:rFonts w:ascii="Times New Roman" w:eastAsia="Times New Roman" w:hAnsi="Times New Roman" w:cs="Times New Roman"/>
          <w:iCs/>
          <w:sz w:val="24"/>
          <w:szCs w:val="24"/>
        </w:rPr>
        <w:lastRenderedPageBreak/>
        <w:t>8-10 years of progressive experience designing, delivering, and evaluating educational programs.</w:t>
      </w:r>
    </w:p>
    <w:p w14:paraId="7C418480" w14:textId="77777777" w:rsidR="003F46FC" w:rsidRPr="003F46FC" w:rsidRDefault="003F46FC" w:rsidP="003F46FC">
      <w:pPr>
        <w:pStyle w:val="ListParagraph"/>
        <w:numPr>
          <w:ilvl w:val="0"/>
          <w:numId w:val="44"/>
        </w:numPr>
        <w:spacing w:before="100" w:beforeAutospacing="1" w:after="100" w:afterAutospacing="1" w:line="240" w:lineRule="auto"/>
        <w:rPr>
          <w:rFonts w:ascii="Times New Roman" w:eastAsia="Times New Roman" w:hAnsi="Times New Roman" w:cs="Times New Roman"/>
          <w:iCs/>
          <w:sz w:val="24"/>
          <w:szCs w:val="24"/>
        </w:rPr>
      </w:pPr>
      <w:r w:rsidRPr="003F46FC">
        <w:rPr>
          <w:rFonts w:ascii="Times New Roman" w:eastAsia="Times New Roman" w:hAnsi="Times New Roman" w:cs="Times New Roman"/>
          <w:iCs/>
          <w:sz w:val="24"/>
          <w:szCs w:val="24"/>
        </w:rPr>
        <w:t>A bachelor’s degree required; certificate or master’s degree in the field of adult learning, theology, social work, health and wellness education, Christian education or comparable degree strongly preferred.</w:t>
      </w:r>
    </w:p>
    <w:p w14:paraId="78850F71" w14:textId="77777777" w:rsidR="003F46FC" w:rsidRPr="003F46FC" w:rsidRDefault="003F46FC" w:rsidP="003F46FC">
      <w:pPr>
        <w:pStyle w:val="ListParagraph"/>
        <w:numPr>
          <w:ilvl w:val="0"/>
          <w:numId w:val="44"/>
        </w:numPr>
        <w:spacing w:before="100" w:beforeAutospacing="1" w:after="100" w:afterAutospacing="1" w:line="240" w:lineRule="auto"/>
        <w:rPr>
          <w:rFonts w:ascii="Times New Roman" w:eastAsia="Times New Roman" w:hAnsi="Times New Roman" w:cs="Times New Roman"/>
          <w:iCs/>
          <w:sz w:val="24"/>
          <w:szCs w:val="24"/>
        </w:rPr>
      </w:pPr>
      <w:r w:rsidRPr="003F46FC">
        <w:rPr>
          <w:rFonts w:ascii="Times New Roman" w:eastAsia="Times New Roman" w:hAnsi="Times New Roman" w:cs="Times New Roman"/>
          <w:iCs/>
          <w:sz w:val="24"/>
          <w:szCs w:val="24"/>
        </w:rPr>
        <w:t>A vision for the power of education to strengthen and sustain individual wellbeing and an ability to connect Reformed theology with foundations of the Benefits Plan, and wholeness practices.</w:t>
      </w:r>
    </w:p>
    <w:p w14:paraId="23AE6673" w14:textId="77777777" w:rsidR="003F46FC" w:rsidRPr="003F46FC" w:rsidRDefault="003F46FC" w:rsidP="003F46FC">
      <w:pPr>
        <w:pStyle w:val="ListParagraph"/>
        <w:numPr>
          <w:ilvl w:val="0"/>
          <w:numId w:val="44"/>
        </w:numPr>
        <w:spacing w:before="100" w:beforeAutospacing="1" w:after="100" w:afterAutospacing="1" w:line="240" w:lineRule="auto"/>
        <w:rPr>
          <w:rFonts w:ascii="Times New Roman" w:eastAsia="Times New Roman" w:hAnsi="Times New Roman" w:cs="Times New Roman"/>
          <w:iCs/>
          <w:sz w:val="24"/>
          <w:szCs w:val="24"/>
        </w:rPr>
      </w:pPr>
      <w:r w:rsidRPr="003F46FC">
        <w:rPr>
          <w:rFonts w:ascii="Times New Roman" w:eastAsia="Times New Roman" w:hAnsi="Times New Roman" w:cs="Times New Roman"/>
          <w:iCs/>
          <w:sz w:val="24"/>
          <w:szCs w:val="24"/>
        </w:rPr>
        <w:t>An ability to create engaging learning experiences for participants with diverse backgrounds and perspectives.</w:t>
      </w:r>
    </w:p>
    <w:p w14:paraId="749D221D" w14:textId="77777777" w:rsidR="003F46FC" w:rsidRPr="003F46FC" w:rsidRDefault="003F46FC" w:rsidP="003F46FC">
      <w:pPr>
        <w:pStyle w:val="ListParagraph"/>
        <w:numPr>
          <w:ilvl w:val="0"/>
          <w:numId w:val="44"/>
        </w:numPr>
        <w:spacing w:before="100" w:beforeAutospacing="1" w:after="100" w:afterAutospacing="1" w:line="240" w:lineRule="auto"/>
        <w:rPr>
          <w:rFonts w:ascii="Times New Roman" w:eastAsia="Times New Roman" w:hAnsi="Times New Roman" w:cs="Times New Roman"/>
          <w:iCs/>
          <w:sz w:val="24"/>
          <w:szCs w:val="24"/>
        </w:rPr>
      </w:pPr>
      <w:r w:rsidRPr="003F46FC">
        <w:rPr>
          <w:rFonts w:ascii="Times New Roman" w:eastAsia="Times New Roman" w:hAnsi="Times New Roman" w:cs="Times New Roman"/>
          <w:iCs/>
          <w:sz w:val="24"/>
          <w:szCs w:val="24"/>
        </w:rPr>
        <w:t>An ability to develop and manage projects from concept through implementation and delivery.</w:t>
      </w:r>
    </w:p>
    <w:p w14:paraId="4B32B8A8" w14:textId="77777777" w:rsidR="003F46FC" w:rsidRPr="003F46FC" w:rsidRDefault="003F46FC" w:rsidP="003F46FC">
      <w:pPr>
        <w:pStyle w:val="ListParagraph"/>
        <w:numPr>
          <w:ilvl w:val="0"/>
          <w:numId w:val="44"/>
        </w:numPr>
        <w:spacing w:before="100" w:beforeAutospacing="1" w:after="100" w:afterAutospacing="1" w:line="240" w:lineRule="auto"/>
        <w:rPr>
          <w:rFonts w:ascii="Times New Roman" w:eastAsia="Times New Roman" w:hAnsi="Times New Roman" w:cs="Times New Roman"/>
          <w:iCs/>
          <w:sz w:val="24"/>
          <w:szCs w:val="24"/>
        </w:rPr>
      </w:pPr>
      <w:r w:rsidRPr="003F46FC">
        <w:rPr>
          <w:rFonts w:ascii="Times New Roman" w:eastAsia="Times New Roman" w:hAnsi="Times New Roman" w:cs="Times New Roman"/>
          <w:iCs/>
          <w:sz w:val="24"/>
          <w:szCs w:val="24"/>
        </w:rPr>
        <w:t>Strong proficiency in Microsoft Office applications; intermediate proficiency in Adobe; understanding of instructional and educational technology, including e-learning authoring platforms and learning management systems (i.e., Articulate 360, Litmos).</w:t>
      </w:r>
    </w:p>
    <w:p w14:paraId="73E2E443" w14:textId="77777777" w:rsidR="003F46FC" w:rsidRPr="003F46FC" w:rsidRDefault="003F46FC" w:rsidP="003F46FC">
      <w:pPr>
        <w:pStyle w:val="ListParagraph"/>
        <w:numPr>
          <w:ilvl w:val="0"/>
          <w:numId w:val="44"/>
        </w:numPr>
        <w:spacing w:before="100" w:beforeAutospacing="1" w:after="100" w:afterAutospacing="1" w:line="240" w:lineRule="auto"/>
        <w:rPr>
          <w:rFonts w:ascii="Times New Roman" w:eastAsia="Times New Roman" w:hAnsi="Times New Roman" w:cs="Times New Roman"/>
          <w:iCs/>
          <w:sz w:val="24"/>
          <w:szCs w:val="24"/>
        </w:rPr>
      </w:pPr>
      <w:r w:rsidRPr="003F46FC">
        <w:rPr>
          <w:rFonts w:ascii="Times New Roman" w:eastAsia="Times New Roman" w:hAnsi="Times New Roman" w:cs="Times New Roman"/>
          <w:iCs/>
          <w:sz w:val="24"/>
          <w:szCs w:val="24"/>
        </w:rPr>
        <w:t>Knowledge of effective strategies for online education.</w:t>
      </w:r>
    </w:p>
    <w:p w14:paraId="625BD95F" w14:textId="77777777" w:rsidR="003F46FC" w:rsidRPr="003F46FC" w:rsidRDefault="003F46FC" w:rsidP="003F46FC">
      <w:pPr>
        <w:pStyle w:val="ListParagraph"/>
        <w:numPr>
          <w:ilvl w:val="0"/>
          <w:numId w:val="44"/>
        </w:numPr>
        <w:spacing w:before="100" w:beforeAutospacing="1" w:after="100" w:afterAutospacing="1" w:line="240" w:lineRule="auto"/>
        <w:rPr>
          <w:rFonts w:ascii="Times New Roman" w:eastAsia="Times New Roman" w:hAnsi="Times New Roman" w:cs="Times New Roman"/>
          <w:iCs/>
          <w:sz w:val="24"/>
          <w:szCs w:val="24"/>
        </w:rPr>
      </w:pPr>
      <w:r w:rsidRPr="003F46FC">
        <w:rPr>
          <w:rFonts w:ascii="Times New Roman" w:eastAsia="Times New Roman" w:hAnsi="Times New Roman" w:cs="Times New Roman"/>
          <w:iCs/>
          <w:sz w:val="24"/>
          <w:szCs w:val="24"/>
        </w:rPr>
        <w:t>Excellent presentation and delivery skills.</w:t>
      </w:r>
    </w:p>
    <w:p w14:paraId="78AEF53D" w14:textId="77777777" w:rsidR="003F46FC" w:rsidRPr="003F46FC" w:rsidRDefault="003F46FC" w:rsidP="003F46FC">
      <w:pPr>
        <w:pStyle w:val="ListParagraph"/>
        <w:numPr>
          <w:ilvl w:val="0"/>
          <w:numId w:val="44"/>
        </w:numPr>
        <w:spacing w:before="100" w:beforeAutospacing="1" w:after="100" w:afterAutospacing="1" w:line="240" w:lineRule="auto"/>
        <w:rPr>
          <w:rFonts w:ascii="Times New Roman" w:eastAsia="Times New Roman" w:hAnsi="Times New Roman" w:cs="Times New Roman"/>
          <w:iCs/>
          <w:sz w:val="24"/>
          <w:szCs w:val="24"/>
        </w:rPr>
      </w:pPr>
      <w:r w:rsidRPr="003F46FC">
        <w:rPr>
          <w:rFonts w:ascii="Times New Roman" w:eastAsia="Times New Roman" w:hAnsi="Times New Roman" w:cs="Times New Roman"/>
          <w:iCs/>
          <w:sz w:val="24"/>
          <w:szCs w:val="24"/>
        </w:rPr>
        <w:t>Excellent interpersonal, communication, problem-solving, and organizational skills.</w:t>
      </w:r>
    </w:p>
    <w:p w14:paraId="6B031C4B" w14:textId="77777777" w:rsidR="003F46FC" w:rsidRPr="003F46FC" w:rsidRDefault="003F46FC" w:rsidP="003F46FC">
      <w:pPr>
        <w:pStyle w:val="ListParagraph"/>
        <w:numPr>
          <w:ilvl w:val="0"/>
          <w:numId w:val="44"/>
        </w:numPr>
        <w:spacing w:before="100" w:beforeAutospacing="1" w:after="100" w:afterAutospacing="1" w:line="240" w:lineRule="auto"/>
        <w:rPr>
          <w:rFonts w:ascii="Times New Roman" w:eastAsia="Times New Roman" w:hAnsi="Times New Roman" w:cs="Times New Roman"/>
          <w:iCs/>
          <w:sz w:val="24"/>
          <w:szCs w:val="24"/>
        </w:rPr>
      </w:pPr>
      <w:r w:rsidRPr="003F46FC">
        <w:rPr>
          <w:rFonts w:ascii="Times New Roman" w:eastAsia="Times New Roman" w:hAnsi="Times New Roman" w:cs="Times New Roman"/>
          <w:iCs/>
          <w:sz w:val="24"/>
          <w:szCs w:val="24"/>
        </w:rPr>
        <w:t>An ability to adapt to changing priorities effectively, simultaneously manage multiple assignments and meet deadlines, and take initiative.</w:t>
      </w:r>
    </w:p>
    <w:p w14:paraId="71616241" w14:textId="77777777" w:rsidR="003F46FC" w:rsidRPr="003F46FC" w:rsidRDefault="003F46FC" w:rsidP="003F46FC">
      <w:pPr>
        <w:pStyle w:val="ListParagraph"/>
        <w:numPr>
          <w:ilvl w:val="0"/>
          <w:numId w:val="44"/>
        </w:numPr>
        <w:spacing w:before="100" w:beforeAutospacing="1" w:after="100" w:afterAutospacing="1" w:line="240" w:lineRule="auto"/>
        <w:rPr>
          <w:rFonts w:ascii="Times New Roman" w:eastAsia="Times New Roman" w:hAnsi="Times New Roman" w:cs="Times New Roman"/>
          <w:iCs/>
          <w:sz w:val="24"/>
          <w:szCs w:val="24"/>
        </w:rPr>
      </w:pPr>
      <w:r w:rsidRPr="003F46FC">
        <w:rPr>
          <w:rFonts w:ascii="Times New Roman" w:eastAsia="Times New Roman" w:hAnsi="Times New Roman" w:cs="Times New Roman"/>
          <w:iCs/>
          <w:sz w:val="24"/>
          <w:szCs w:val="24"/>
        </w:rPr>
        <w:t>An ability to learn and understand the Presbyterian Church and its connectional structure.</w:t>
      </w:r>
    </w:p>
    <w:p w14:paraId="40033EF1" w14:textId="77777777" w:rsidR="003F46FC" w:rsidRPr="003F46FC" w:rsidRDefault="003F46FC" w:rsidP="003F46FC">
      <w:pPr>
        <w:pStyle w:val="ListParagraph"/>
        <w:numPr>
          <w:ilvl w:val="0"/>
          <w:numId w:val="44"/>
        </w:numPr>
        <w:spacing w:before="100" w:beforeAutospacing="1" w:after="100" w:afterAutospacing="1" w:line="240" w:lineRule="auto"/>
        <w:rPr>
          <w:rFonts w:ascii="Times New Roman" w:eastAsia="Times New Roman" w:hAnsi="Times New Roman" w:cs="Times New Roman"/>
          <w:iCs/>
          <w:sz w:val="24"/>
          <w:szCs w:val="24"/>
        </w:rPr>
      </w:pPr>
      <w:r w:rsidRPr="003F46FC">
        <w:rPr>
          <w:rFonts w:ascii="Times New Roman" w:eastAsia="Times New Roman" w:hAnsi="Times New Roman" w:cs="Times New Roman"/>
          <w:iCs/>
          <w:sz w:val="24"/>
          <w:szCs w:val="24"/>
        </w:rPr>
        <w:t>An ability to work on-site Tuesday – Thursday at the 2000 Market Street office in Philadelphia and to travel nationally to lead seminars as required.</w:t>
      </w:r>
    </w:p>
    <w:p w14:paraId="5792699C" w14:textId="77777777" w:rsidR="003F46FC" w:rsidRPr="003F46FC" w:rsidRDefault="003F46FC" w:rsidP="003F46FC">
      <w:pPr>
        <w:pStyle w:val="ListParagraph"/>
        <w:numPr>
          <w:ilvl w:val="0"/>
          <w:numId w:val="44"/>
        </w:numPr>
        <w:spacing w:before="100" w:beforeAutospacing="1" w:after="100" w:afterAutospacing="1" w:line="240" w:lineRule="auto"/>
        <w:rPr>
          <w:rFonts w:ascii="Times New Roman" w:eastAsia="Times New Roman" w:hAnsi="Times New Roman" w:cs="Times New Roman"/>
          <w:iCs/>
          <w:sz w:val="24"/>
          <w:szCs w:val="24"/>
        </w:rPr>
      </w:pPr>
      <w:r w:rsidRPr="003F46FC">
        <w:rPr>
          <w:rFonts w:ascii="Times New Roman" w:eastAsia="Times New Roman" w:hAnsi="Times New Roman" w:cs="Times New Roman"/>
          <w:iCs/>
          <w:sz w:val="24"/>
          <w:szCs w:val="24"/>
        </w:rPr>
        <w:t>An ability to stay current and maintain a level of professional expertise in educational practices and learning theory and sensitivity to DEI matters via seminars, literature, and formal training.</w:t>
      </w:r>
    </w:p>
    <w:p w14:paraId="5D629700" w14:textId="429082C6" w:rsidR="00AD7E5C" w:rsidRPr="001924DF" w:rsidRDefault="00AD7E5C" w:rsidP="00AD7E5C">
      <w:pPr>
        <w:spacing w:before="100" w:beforeAutospacing="1" w:after="100" w:afterAutospacing="1" w:line="240" w:lineRule="auto"/>
        <w:rPr>
          <w:rFonts w:ascii="Times New Roman" w:eastAsia="Times New Roman" w:hAnsi="Times New Roman" w:cs="Times New Roman"/>
          <w:i/>
          <w:iCs/>
          <w:sz w:val="24"/>
          <w:szCs w:val="24"/>
        </w:rPr>
      </w:pPr>
      <w:r w:rsidRPr="001924DF">
        <w:rPr>
          <w:rFonts w:ascii="Times New Roman" w:eastAsia="Times New Roman" w:hAnsi="Times New Roman" w:cs="Times New Roman"/>
          <w:i/>
          <w:iCs/>
          <w:sz w:val="24"/>
          <w:szCs w:val="24"/>
        </w:rPr>
        <w:t>What We Provide:</w:t>
      </w:r>
    </w:p>
    <w:p w14:paraId="31994ACB" w14:textId="77777777" w:rsidR="00C462EE" w:rsidRPr="00C462EE" w:rsidRDefault="00C462EE" w:rsidP="00C462EE">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462EE">
        <w:rPr>
          <w:rFonts w:ascii="Times New Roman" w:eastAsia="Times New Roman" w:hAnsi="Times New Roman" w:cs="Times New Roman"/>
          <w:sz w:val="24"/>
          <w:szCs w:val="24"/>
        </w:rPr>
        <w:t>Medical, dental, and vision coverage.</w:t>
      </w:r>
    </w:p>
    <w:p w14:paraId="60D71227" w14:textId="35781E46" w:rsidR="00C462EE" w:rsidRPr="00C462EE" w:rsidRDefault="00C462EE" w:rsidP="00C462EE">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462EE">
        <w:rPr>
          <w:rFonts w:ascii="Times New Roman" w:eastAsia="Times New Roman" w:hAnsi="Times New Roman" w:cs="Times New Roman"/>
          <w:sz w:val="24"/>
          <w:szCs w:val="24"/>
        </w:rPr>
        <w:t>403(b)(9) retirement savings plan.</w:t>
      </w:r>
    </w:p>
    <w:p w14:paraId="35E05C27" w14:textId="77777777" w:rsidR="00C462EE" w:rsidRPr="00C462EE" w:rsidRDefault="00C462EE" w:rsidP="00C462EE">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462EE">
        <w:rPr>
          <w:rFonts w:ascii="Times New Roman" w:eastAsia="Times New Roman" w:hAnsi="Times New Roman" w:cs="Times New Roman"/>
          <w:sz w:val="24"/>
          <w:szCs w:val="24"/>
        </w:rPr>
        <w:t>Defined benefit pension plan.</w:t>
      </w:r>
    </w:p>
    <w:p w14:paraId="0DA47F92" w14:textId="77777777" w:rsidR="002A70C8" w:rsidRDefault="002A70C8" w:rsidP="00C462EE">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A70C8">
        <w:rPr>
          <w:rFonts w:ascii="Times New Roman" w:eastAsia="Times New Roman" w:hAnsi="Times New Roman" w:cs="Times New Roman"/>
          <w:sz w:val="24"/>
          <w:szCs w:val="24"/>
        </w:rPr>
        <w:t>Generous paid time off, including sick time, holidays, and 22 days of personal leave.</w:t>
      </w:r>
    </w:p>
    <w:p w14:paraId="58832F17" w14:textId="77777777" w:rsidR="002A70C8" w:rsidRDefault="002A70C8" w:rsidP="00C462EE">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Tuition Assistance</w:t>
      </w:r>
    </w:p>
    <w:p w14:paraId="3496E801" w14:textId="77777777" w:rsidR="002A70C8" w:rsidRPr="002A70C8" w:rsidRDefault="002A70C8" w:rsidP="002A70C8">
      <w:pPr>
        <w:pStyle w:val="ListParagraph"/>
        <w:numPr>
          <w:ilvl w:val="0"/>
          <w:numId w:val="29"/>
        </w:numPr>
        <w:rPr>
          <w:rFonts w:ascii="Times New Roman" w:eastAsia="Times New Roman" w:hAnsi="Times New Roman" w:cs="Times New Roman"/>
          <w:sz w:val="24"/>
          <w:szCs w:val="24"/>
        </w:rPr>
      </w:pPr>
      <w:r w:rsidRPr="002A70C8">
        <w:rPr>
          <w:rFonts w:ascii="Times New Roman" w:eastAsia="Times New Roman" w:hAnsi="Times New Roman" w:cs="Times New Roman"/>
          <w:sz w:val="24"/>
          <w:szCs w:val="24"/>
        </w:rPr>
        <w:t>Employee Assistance Plan and other health and well-being resources.</w:t>
      </w:r>
    </w:p>
    <w:p w14:paraId="4AAE978A" w14:textId="648EE20E" w:rsidR="00C462EE" w:rsidRPr="00C462EE" w:rsidRDefault="00C462EE" w:rsidP="00C462EE">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462EE">
        <w:rPr>
          <w:rFonts w:ascii="Times New Roman" w:eastAsia="Times New Roman" w:hAnsi="Times New Roman" w:cs="Times New Roman"/>
          <w:sz w:val="24"/>
          <w:szCs w:val="24"/>
        </w:rPr>
        <w:t>Employer-paid death benefits with opportunities to purchase additional coverage.</w:t>
      </w:r>
    </w:p>
    <w:p w14:paraId="26F85EC7" w14:textId="77777777" w:rsidR="00C462EE" w:rsidRDefault="00C462EE" w:rsidP="00C462EE">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462EE">
        <w:rPr>
          <w:rFonts w:ascii="Times New Roman" w:eastAsia="Times New Roman" w:hAnsi="Times New Roman" w:cs="Times New Roman"/>
          <w:sz w:val="24"/>
          <w:szCs w:val="24"/>
        </w:rPr>
        <w:t>Employer-paid short-term and long-term disability coverage.</w:t>
      </w:r>
    </w:p>
    <w:p w14:paraId="28819990" w14:textId="2B285B10" w:rsidR="002A70C8" w:rsidRPr="00C462EE" w:rsidRDefault="002A70C8" w:rsidP="00C462EE">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A70C8">
        <w:rPr>
          <w:rFonts w:ascii="Times New Roman" w:eastAsia="Times New Roman" w:hAnsi="Times New Roman" w:cs="Times New Roman"/>
          <w:sz w:val="24"/>
          <w:szCs w:val="24"/>
        </w:rPr>
        <w:t>Access to the Board’s education and grant assistance programs.</w:t>
      </w:r>
    </w:p>
    <w:p w14:paraId="654BED80" w14:textId="77777777" w:rsidR="00C462EE" w:rsidRPr="00C462EE" w:rsidRDefault="00C462EE" w:rsidP="00C462EE">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462EE">
        <w:rPr>
          <w:rFonts w:ascii="Times New Roman" w:eastAsia="Times New Roman" w:hAnsi="Times New Roman" w:cs="Times New Roman"/>
          <w:sz w:val="24"/>
          <w:szCs w:val="24"/>
        </w:rPr>
        <w:t>Discount programs on entertainment, travel, and more.</w:t>
      </w:r>
    </w:p>
    <w:p w14:paraId="01DDCEC5" w14:textId="77777777" w:rsidR="00C462EE" w:rsidRPr="00C462EE" w:rsidRDefault="00C462EE" w:rsidP="00C462EE">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462EE">
        <w:rPr>
          <w:rFonts w:ascii="Times New Roman" w:eastAsia="Times New Roman" w:hAnsi="Times New Roman" w:cs="Times New Roman"/>
          <w:sz w:val="24"/>
          <w:szCs w:val="24"/>
        </w:rPr>
        <w:t>Satisfaction gained from working for a service-oriented employer.</w:t>
      </w:r>
    </w:p>
    <w:p w14:paraId="311B8701" w14:textId="77777777" w:rsidR="00C462EE" w:rsidRDefault="00C462EE" w:rsidP="00C462EE">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462EE">
        <w:rPr>
          <w:rFonts w:ascii="Times New Roman" w:eastAsia="Times New Roman" w:hAnsi="Times New Roman" w:cs="Times New Roman"/>
          <w:sz w:val="24"/>
          <w:szCs w:val="24"/>
        </w:rPr>
        <w:t>Volunteer and other service opportunities in the community at large.</w:t>
      </w:r>
    </w:p>
    <w:p w14:paraId="33A1F324" w14:textId="7E50F7E7" w:rsidR="00E435E9" w:rsidRPr="00C462EE" w:rsidRDefault="008E4CE8" w:rsidP="00C462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about the position and to </w:t>
      </w:r>
      <w:r w:rsidR="00E435E9" w:rsidRPr="00C462EE">
        <w:rPr>
          <w:rFonts w:ascii="Times New Roman" w:eastAsia="Times New Roman" w:hAnsi="Times New Roman" w:cs="Times New Roman"/>
          <w:sz w:val="24"/>
          <w:szCs w:val="24"/>
        </w:rPr>
        <w:t xml:space="preserve">apply </w:t>
      </w:r>
      <w:r>
        <w:rPr>
          <w:rFonts w:ascii="Times New Roman" w:eastAsia="Times New Roman" w:hAnsi="Times New Roman" w:cs="Times New Roman"/>
          <w:sz w:val="24"/>
          <w:szCs w:val="24"/>
        </w:rPr>
        <w:t>please visit</w:t>
      </w:r>
      <w:r w:rsidR="00E435E9" w:rsidRPr="00C462EE">
        <w:rPr>
          <w:rFonts w:ascii="Times New Roman" w:eastAsia="Times New Roman" w:hAnsi="Times New Roman" w:cs="Times New Roman"/>
          <w:sz w:val="24"/>
          <w:szCs w:val="24"/>
        </w:rPr>
        <w:t xml:space="preserve">: </w:t>
      </w:r>
      <w:hyperlink r:id="rId6" w:anchor="job" w:history="1">
        <w:r w:rsidR="003F46FC" w:rsidRPr="00025506">
          <w:rPr>
            <w:rStyle w:val="Hyperlink"/>
            <w:rFonts w:ascii="Times New Roman" w:eastAsia="Times New Roman" w:hAnsi="Times New Roman" w:cs="Times New Roman"/>
            <w:sz w:val="24"/>
            <w:szCs w:val="24"/>
          </w:rPr>
          <w:t>http://pensions.hrmdirect.com/employment/job-opening.php?req=2580041&amp;&amp;#job</w:t>
        </w:r>
      </w:hyperlink>
      <w:r w:rsidR="003F46FC">
        <w:rPr>
          <w:rFonts w:ascii="Times New Roman" w:eastAsia="Times New Roman" w:hAnsi="Times New Roman" w:cs="Times New Roman"/>
          <w:sz w:val="24"/>
          <w:szCs w:val="24"/>
        </w:rPr>
        <w:t xml:space="preserve"> </w:t>
      </w:r>
    </w:p>
    <w:p w14:paraId="23F1FA85" w14:textId="77777777" w:rsidR="008909A9" w:rsidRPr="0023275D" w:rsidRDefault="008909A9" w:rsidP="008909A9">
      <w:pPr>
        <w:spacing w:before="100" w:beforeAutospacing="1" w:after="100" w:afterAutospacing="1" w:line="240" w:lineRule="auto"/>
        <w:rPr>
          <w:rFonts w:ascii="Times New Roman" w:eastAsia="Times New Roman" w:hAnsi="Times New Roman" w:cs="Times New Roman"/>
          <w:b/>
          <w:sz w:val="24"/>
          <w:szCs w:val="24"/>
        </w:rPr>
      </w:pPr>
      <w:r w:rsidRPr="0023275D">
        <w:rPr>
          <w:rFonts w:ascii="Times New Roman" w:eastAsia="Times New Roman" w:hAnsi="Times New Roman" w:cs="Times New Roman"/>
          <w:b/>
          <w:sz w:val="24"/>
          <w:szCs w:val="24"/>
        </w:rPr>
        <w:lastRenderedPageBreak/>
        <w:t>About the Board of Pensions</w:t>
      </w:r>
    </w:p>
    <w:p w14:paraId="71A6A2AA" w14:textId="77777777" w:rsidR="00817200" w:rsidRPr="003F46FC" w:rsidRDefault="00817200" w:rsidP="008909A9">
      <w:pPr>
        <w:spacing w:before="100" w:beforeAutospacing="1" w:after="100" w:afterAutospacing="1" w:line="240" w:lineRule="auto"/>
        <w:rPr>
          <w:rFonts w:ascii="Times New Roman" w:eastAsia="Times New Roman" w:hAnsi="Times New Roman" w:cs="Times New Roman"/>
          <w:i/>
          <w:iCs/>
          <w:sz w:val="24"/>
          <w:szCs w:val="24"/>
        </w:rPr>
      </w:pPr>
      <w:r w:rsidRPr="003F46FC">
        <w:rPr>
          <w:rFonts w:ascii="Times New Roman" w:eastAsia="Times New Roman" w:hAnsi="Times New Roman" w:cs="Times New Roman"/>
          <w:i/>
          <w:iCs/>
          <w:sz w:val="24"/>
          <w:szCs w:val="24"/>
        </w:rPr>
        <w:t>The Board of Pensions of the Presbyterian Church (U.S.A.) is proud to be an Equal Opportunity Employer. We value diversity, equity, and inclusion and do not discriminate based on race, religion, color, national origin, sex, sexual orientation, age, veteran status, disability status, or any other applicable characteristics protected by law.</w:t>
      </w:r>
    </w:p>
    <w:p w14:paraId="43DCBC54" w14:textId="00F92900" w:rsidR="00E435E9" w:rsidRPr="003F46FC" w:rsidRDefault="00E435E9" w:rsidP="008909A9">
      <w:pPr>
        <w:spacing w:before="100" w:beforeAutospacing="1" w:after="100" w:afterAutospacing="1" w:line="240" w:lineRule="auto"/>
        <w:rPr>
          <w:rFonts w:ascii="Times New Roman" w:eastAsia="Times New Roman" w:hAnsi="Times New Roman" w:cs="Times New Roman"/>
          <w:i/>
          <w:iCs/>
          <w:sz w:val="24"/>
          <w:szCs w:val="24"/>
        </w:rPr>
      </w:pPr>
      <w:r w:rsidRPr="003F46FC">
        <w:rPr>
          <w:rFonts w:ascii="Times New Roman" w:eastAsia="Times New Roman" w:hAnsi="Times New Roman" w:cs="Times New Roman"/>
          <w:i/>
          <w:iCs/>
          <w:sz w:val="24"/>
          <w:szCs w:val="24"/>
        </w:rPr>
        <w:t xml:space="preserve">View our </w:t>
      </w:r>
      <w:hyperlink r:id="rId7" w:history="1">
        <w:r w:rsidRPr="003F46FC">
          <w:rPr>
            <w:rStyle w:val="Hyperlink"/>
            <w:rFonts w:ascii="Times New Roman" w:eastAsia="Times New Roman" w:hAnsi="Times New Roman" w:cs="Times New Roman"/>
            <w:i/>
            <w:iCs/>
            <w:sz w:val="24"/>
            <w:szCs w:val="24"/>
          </w:rPr>
          <w:t>Together Apart</w:t>
        </w:r>
      </w:hyperlink>
      <w:r w:rsidRPr="003F46FC">
        <w:rPr>
          <w:rFonts w:ascii="Times New Roman" w:eastAsia="Times New Roman" w:hAnsi="Times New Roman" w:cs="Times New Roman"/>
          <w:i/>
          <w:iCs/>
          <w:sz w:val="24"/>
          <w:szCs w:val="24"/>
        </w:rPr>
        <w:t xml:space="preserve"> video and see and hear from prospective colleagues at the Board of Pensions.</w:t>
      </w:r>
    </w:p>
    <w:p w14:paraId="3A7296E3" w14:textId="6F942864" w:rsidR="003F46FC" w:rsidRDefault="003F46FC" w:rsidP="003F46FC">
      <w:pPr>
        <w:spacing w:before="100" w:beforeAutospacing="1" w:after="100" w:afterAutospacing="1" w:line="240" w:lineRule="auto"/>
        <w:rPr>
          <w:rFonts w:ascii="Times New Roman" w:eastAsia="Times New Roman" w:hAnsi="Times New Roman" w:cs="Times New Roman"/>
          <w:i/>
          <w:sz w:val="24"/>
          <w:szCs w:val="24"/>
        </w:rPr>
      </w:pPr>
      <w:r w:rsidRPr="003F46FC">
        <w:rPr>
          <w:rFonts w:ascii="Times New Roman" w:eastAsia="Times New Roman" w:hAnsi="Times New Roman" w:cs="Times New Roman"/>
          <w:i/>
          <w:sz w:val="24"/>
          <w:szCs w:val="24"/>
        </w:rPr>
        <w:t>To protect the health of our staff, we encourage everyone to receive FDA-approved vaccinations that may reduce the spread of certain infectious diseases, such as the flu and COVID-19.</w:t>
      </w:r>
    </w:p>
    <w:p w14:paraId="03B602CF" w14:textId="77777777" w:rsidR="005B0AD7" w:rsidRDefault="005B0AD7" w:rsidP="003F46FC">
      <w:pPr>
        <w:spacing w:before="100" w:beforeAutospacing="1" w:after="100" w:afterAutospacing="1" w:line="240" w:lineRule="auto"/>
        <w:rPr>
          <w:rFonts w:ascii="Times New Roman" w:eastAsia="Times New Roman" w:hAnsi="Times New Roman" w:cs="Times New Roman"/>
          <w:i/>
          <w:sz w:val="24"/>
          <w:szCs w:val="24"/>
        </w:rPr>
      </w:pPr>
    </w:p>
    <w:p w14:paraId="3D66F7C8" w14:textId="087F52D8" w:rsidR="005B0AD7" w:rsidRPr="005B0AD7" w:rsidRDefault="00892DBB" w:rsidP="003F46FC">
      <w:pPr>
        <w:spacing w:before="100" w:beforeAutospacing="1" w:after="100" w:afterAutospacing="1" w:line="240" w:lineRule="auto"/>
        <w:rPr>
          <w:rFonts w:ascii="Times New Roman" w:eastAsia="Times New Roman" w:hAnsi="Times New Roman" w:cs="Times New Roman"/>
          <w:iCs/>
          <w:sz w:val="24"/>
          <w:szCs w:val="24"/>
        </w:rPr>
      </w:pPr>
      <w:hyperlink r:id="rId8" w:history="1">
        <w:r w:rsidR="005B0AD7" w:rsidRPr="00025506">
          <w:rPr>
            <w:rStyle w:val="Hyperlink"/>
            <w:rFonts w:ascii="Times New Roman" w:eastAsia="Times New Roman" w:hAnsi="Times New Roman" w:cs="Times New Roman"/>
            <w:iCs/>
            <w:sz w:val="24"/>
            <w:szCs w:val="24"/>
          </w:rPr>
          <w:t>https://www.indeed.com/viewjob?jk=fac8c2bcaaa2dc08</w:t>
        </w:r>
      </w:hyperlink>
      <w:r w:rsidR="005B0AD7">
        <w:rPr>
          <w:rFonts w:ascii="Times New Roman" w:eastAsia="Times New Roman" w:hAnsi="Times New Roman" w:cs="Times New Roman"/>
          <w:iCs/>
          <w:sz w:val="24"/>
          <w:szCs w:val="24"/>
        </w:rPr>
        <w:t xml:space="preserve"> </w:t>
      </w:r>
    </w:p>
    <w:sectPr w:rsidR="005B0AD7" w:rsidRPr="005B0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4A15"/>
    <w:multiLevelType w:val="hybridMultilevel"/>
    <w:tmpl w:val="912606A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42813E6"/>
    <w:multiLevelType w:val="hybridMultilevel"/>
    <w:tmpl w:val="1404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5492D"/>
    <w:multiLevelType w:val="hybridMultilevel"/>
    <w:tmpl w:val="E99C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D5B2B"/>
    <w:multiLevelType w:val="hybridMultilevel"/>
    <w:tmpl w:val="8574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F64B4"/>
    <w:multiLevelType w:val="hybridMultilevel"/>
    <w:tmpl w:val="3A4C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72AC3"/>
    <w:multiLevelType w:val="hybridMultilevel"/>
    <w:tmpl w:val="4FE0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03B70"/>
    <w:multiLevelType w:val="multilevel"/>
    <w:tmpl w:val="D92A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2008D3"/>
    <w:multiLevelType w:val="hybridMultilevel"/>
    <w:tmpl w:val="858818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30426E9"/>
    <w:multiLevelType w:val="hybridMultilevel"/>
    <w:tmpl w:val="E5DE2C5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135551FA"/>
    <w:multiLevelType w:val="hybridMultilevel"/>
    <w:tmpl w:val="65BE9F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18BA57FE"/>
    <w:multiLevelType w:val="multilevel"/>
    <w:tmpl w:val="FB60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4E44FF"/>
    <w:multiLevelType w:val="hybridMultilevel"/>
    <w:tmpl w:val="6710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783DE9"/>
    <w:multiLevelType w:val="hybridMultilevel"/>
    <w:tmpl w:val="969C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D3F01"/>
    <w:multiLevelType w:val="hybridMultilevel"/>
    <w:tmpl w:val="8FF4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92779"/>
    <w:multiLevelType w:val="hybridMultilevel"/>
    <w:tmpl w:val="04E4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F3259"/>
    <w:multiLevelType w:val="hybridMultilevel"/>
    <w:tmpl w:val="96A6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9B1B98"/>
    <w:multiLevelType w:val="hybridMultilevel"/>
    <w:tmpl w:val="BCDCFA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3EB722E"/>
    <w:multiLevelType w:val="hybridMultilevel"/>
    <w:tmpl w:val="1FC0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02004"/>
    <w:multiLevelType w:val="hybridMultilevel"/>
    <w:tmpl w:val="C89E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67B64"/>
    <w:multiLevelType w:val="hybridMultilevel"/>
    <w:tmpl w:val="EFAC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53CAD"/>
    <w:multiLevelType w:val="hybridMultilevel"/>
    <w:tmpl w:val="D918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83804"/>
    <w:multiLevelType w:val="hybridMultilevel"/>
    <w:tmpl w:val="5AF2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EA66CB"/>
    <w:multiLevelType w:val="hybridMultilevel"/>
    <w:tmpl w:val="AD98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F58CF"/>
    <w:multiLevelType w:val="hybridMultilevel"/>
    <w:tmpl w:val="8B4A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3D7DF8"/>
    <w:multiLevelType w:val="multilevel"/>
    <w:tmpl w:val="C91A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4D5AA5"/>
    <w:multiLevelType w:val="hybridMultilevel"/>
    <w:tmpl w:val="7832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E05009"/>
    <w:multiLevelType w:val="hybridMultilevel"/>
    <w:tmpl w:val="55FA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E6C67"/>
    <w:multiLevelType w:val="hybridMultilevel"/>
    <w:tmpl w:val="D9B4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C6CDE"/>
    <w:multiLevelType w:val="hybridMultilevel"/>
    <w:tmpl w:val="880E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C5102E"/>
    <w:multiLevelType w:val="hybridMultilevel"/>
    <w:tmpl w:val="AE50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256F16"/>
    <w:multiLevelType w:val="hybridMultilevel"/>
    <w:tmpl w:val="F458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BD466C"/>
    <w:multiLevelType w:val="hybridMultilevel"/>
    <w:tmpl w:val="D66E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F1DB5"/>
    <w:multiLevelType w:val="hybridMultilevel"/>
    <w:tmpl w:val="BDB4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B26E2"/>
    <w:multiLevelType w:val="hybridMultilevel"/>
    <w:tmpl w:val="D69495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618E4623"/>
    <w:multiLevelType w:val="hybridMultilevel"/>
    <w:tmpl w:val="C80A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226727"/>
    <w:multiLevelType w:val="hybridMultilevel"/>
    <w:tmpl w:val="FA58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031A5F"/>
    <w:multiLevelType w:val="hybridMultilevel"/>
    <w:tmpl w:val="B8B44F9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7" w15:restartNumberingAfterBreak="0">
    <w:nsid w:val="6B12682B"/>
    <w:multiLevelType w:val="hybridMultilevel"/>
    <w:tmpl w:val="F6A24D8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8" w15:restartNumberingAfterBreak="0">
    <w:nsid w:val="6B643A61"/>
    <w:multiLevelType w:val="hybridMultilevel"/>
    <w:tmpl w:val="C31E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3C0D28"/>
    <w:multiLevelType w:val="hybridMultilevel"/>
    <w:tmpl w:val="E5C6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B345EA"/>
    <w:multiLevelType w:val="hybridMultilevel"/>
    <w:tmpl w:val="BF7475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1" w15:restartNumberingAfterBreak="0">
    <w:nsid w:val="796E436D"/>
    <w:multiLevelType w:val="hybridMultilevel"/>
    <w:tmpl w:val="BC80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CB2892"/>
    <w:multiLevelType w:val="hybridMultilevel"/>
    <w:tmpl w:val="6CB2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B94D15"/>
    <w:multiLevelType w:val="hybridMultilevel"/>
    <w:tmpl w:val="A65C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4"/>
  </w:num>
  <w:num w:numId="4">
    <w:abstractNumId w:val="16"/>
  </w:num>
  <w:num w:numId="5">
    <w:abstractNumId w:val="8"/>
  </w:num>
  <w:num w:numId="6">
    <w:abstractNumId w:val="40"/>
  </w:num>
  <w:num w:numId="7">
    <w:abstractNumId w:val="36"/>
  </w:num>
  <w:num w:numId="8">
    <w:abstractNumId w:val="37"/>
  </w:num>
  <w:num w:numId="9">
    <w:abstractNumId w:val="39"/>
  </w:num>
  <w:num w:numId="10">
    <w:abstractNumId w:val="19"/>
  </w:num>
  <w:num w:numId="11">
    <w:abstractNumId w:val="0"/>
  </w:num>
  <w:num w:numId="12">
    <w:abstractNumId w:val="3"/>
  </w:num>
  <w:num w:numId="13">
    <w:abstractNumId w:val="7"/>
  </w:num>
  <w:num w:numId="14">
    <w:abstractNumId w:val="9"/>
  </w:num>
  <w:num w:numId="15">
    <w:abstractNumId w:val="33"/>
  </w:num>
  <w:num w:numId="16">
    <w:abstractNumId w:val="2"/>
  </w:num>
  <w:num w:numId="17">
    <w:abstractNumId w:val="23"/>
  </w:num>
  <w:num w:numId="18">
    <w:abstractNumId w:val="11"/>
  </w:num>
  <w:num w:numId="19">
    <w:abstractNumId w:val="41"/>
  </w:num>
  <w:num w:numId="20">
    <w:abstractNumId w:val="34"/>
  </w:num>
  <w:num w:numId="21">
    <w:abstractNumId w:val="20"/>
  </w:num>
  <w:num w:numId="22">
    <w:abstractNumId w:val="14"/>
  </w:num>
  <w:num w:numId="23">
    <w:abstractNumId w:val="38"/>
  </w:num>
  <w:num w:numId="24">
    <w:abstractNumId w:val="22"/>
  </w:num>
  <w:num w:numId="25">
    <w:abstractNumId w:val="30"/>
  </w:num>
  <w:num w:numId="26">
    <w:abstractNumId w:val="43"/>
  </w:num>
  <w:num w:numId="27">
    <w:abstractNumId w:val="25"/>
  </w:num>
  <w:num w:numId="28">
    <w:abstractNumId w:val="1"/>
  </w:num>
  <w:num w:numId="29">
    <w:abstractNumId w:val="13"/>
  </w:num>
  <w:num w:numId="30">
    <w:abstractNumId w:val="5"/>
  </w:num>
  <w:num w:numId="31">
    <w:abstractNumId w:val="15"/>
  </w:num>
  <w:num w:numId="32">
    <w:abstractNumId w:val="27"/>
  </w:num>
  <w:num w:numId="33">
    <w:abstractNumId w:val="12"/>
  </w:num>
  <w:num w:numId="34">
    <w:abstractNumId w:val="42"/>
  </w:num>
  <w:num w:numId="35">
    <w:abstractNumId w:val="17"/>
  </w:num>
  <w:num w:numId="36">
    <w:abstractNumId w:val="18"/>
  </w:num>
  <w:num w:numId="37">
    <w:abstractNumId w:val="4"/>
  </w:num>
  <w:num w:numId="38">
    <w:abstractNumId w:val="32"/>
  </w:num>
  <w:num w:numId="39">
    <w:abstractNumId w:val="31"/>
  </w:num>
  <w:num w:numId="40">
    <w:abstractNumId w:val="28"/>
  </w:num>
  <w:num w:numId="41">
    <w:abstractNumId w:val="35"/>
  </w:num>
  <w:num w:numId="42">
    <w:abstractNumId w:val="26"/>
  </w:num>
  <w:num w:numId="43">
    <w:abstractNumId w:val="29"/>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0C"/>
    <w:rsid w:val="00034F0C"/>
    <w:rsid w:val="000E195E"/>
    <w:rsid w:val="00143BA3"/>
    <w:rsid w:val="00152575"/>
    <w:rsid w:val="001924DF"/>
    <w:rsid w:val="001E44C3"/>
    <w:rsid w:val="0023275D"/>
    <w:rsid w:val="00236FE7"/>
    <w:rsid w:val="002A70C8"/>
    <w:rsid w:val="002B27A9"/>
    <w:rsid w:val="00313895"/>
    <w:rsid w:val="00377966"/>
    <w:rsid w:val="00394D17"/>
    <w:rsid w:val="003F46FC"/>
    <w:rsid w:val="004303EF"/>
    <w:rsid w:val="00446679"/>
    <w:rsid w:val="00525B16"/>
    <w:rsid w:val="00562534"/>
    <w:rsid w:val="0056517D"/>
    <w:rsid w:val="005B0AD7"/>
    <w:rsid w:val="006D0D8F"/>
    <w:rsid w:val="007C11C0"/>
    <w:rsid w:val="007C4018"/>
    <w:rsid w:val="0080217D"/>
    <w:rsid w:val="00817200"/>
    <w:rsid w:val="00825823"/>
    <w:rsid w:val="008512FD"/>
    <w:rsid w:val="008909A9"/>
    <w:rsid w:val="00892DBB"/>
    <w:rsid w:val="008E4CE8"/>
    <w:rsid w:val="00964B46"/>
    <w:rsid w:val="00AB344B"/>
    <w:rsid w:val="00AD7E5C"/>
    <w:rsid w:val="00AE7F20"/>
    <w:rsid w:val="00B31525"/>
    <w:rsid w:val="00B6160C"/>
    <w:rsid w:val="00BB57BD"/>
    <w:rsid w:val="00BD0E5F"/>
    <w:rsid w:val="00BF170A"/>
    <w:rsid w:val="00C462EE"/>
    <w:rsid w:val="00DB2226"/>
    <w:rsid w:val="00E4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1340"/>
  <w15:chartTrackingRefBased/>
  <w15:docId w15:val="{93C4F677-85CE-454B-8205-4B5D56A4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F0C"/>
    <w:pPr>
      <w:ind w:left="720"/>
      <w:contextualSpacing/>
    </w:pPr>
  </w:style>
  <w:style w:type="character" w:styleId="Hyperlink">
    <w:name w:val="Hyperlink"/>
    <w:basedOn w:val="DefaultParagraphFont"/>
    <w:uiPriority w:val="99"/>
    <w:unhideWhenUsed/>
    <w:rsid w:val="00034F0C"/>
    <w:rPr>
      <w:color w:val="0563C1" w:themeColor="hyperlink"/>
      <w:u w:val="single"/>
    </w:rPr>
  </w:style>
  <w:style w:type="character" w:styleId="FollowedHyperlink">
    <w:name w:val="FollowedHyperlink"/>
    <w:basedOn w:val="DefaultParagraphFont"/>
    <w:uiPriority w:val="99"/>
    <w:semiHidden/>
    <w:unhideWhenUsed/>
    <w:rsid w:val="00034F0C"/>
    <w:rPr>
      <w:color w:val="954F72" w:themeColor="followedHyperlink"/>
      <w:u w:val="single"/>
    </w:rPr>
  </w:style>
  <w:style w:type="character" w:styleId="UnresolvedMention">
    <w:name w:val="Unresolved Mention"/>
    <w:basedOn w:val="DefaultParagraphFont"/>
    <w:uiPriority w:val="99"/>
    <w:semiHidden/>
    <w:unhideWhenUsed/>
    <w:rsid w:val="00851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5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ed.com/viewjob?jk=fac8c2bcaaa2dc08" TargetMode="External"/><Relationship Id="rId3" Type="http://schemas.openxmlformats.org/officeDocument/2006/relationships/styles" Target="styles.xml"/><Relationship Id="rId7" Type="http://schemas.openxmlformats.org/officeDocument/2006/relationships/hyperlink" Target="https://www.youtube.com/watch?v=ZIClhSJgj8E&amp;list=PLZenFkvuqlrSmjqpWDUgb83iHfcRzAhH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nsions.hrmdirect.com/employment/job-opening.php?req=2580041&amp;&am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46E9F-DA6F-6343-AEDE-55E73127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Tedesco</dc:creator>
  <cp:keywords/>
  <dc:description/>
  <cp:lastModifiedBy>Microsoft Office User</cp:lastModifiedBy>
  <cp:revision>2</cp:revision>
  <dcterms:created xsi:type="dcterms:W3CDTF">2023-07-10T20:08:00Z</dcterms:created>
  <dcterms:modified xsi:type="dcterms:W3CDTF">2023-07-10T20:08:00Z</dcterms:modified>
</cp:coreProperties>
</file>